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p14">
  <w:body>
    <w:p w14:paraId="74504AC2" w14:textId="09679FE6" w:rsidR="00A63AC7" w:rsidRPr="00FA4F61" w:rsidRDefault="002D3BAF">
      <w:pPr>
        <w:rPr>
          <w:rFonts w:cstheme="minorHAnsi"/>
          <w:b/>
        </w:rPr>
      </w:pPr>
      <w:r w:rsidRPr="00FA4F61">
        <w:rPr>
          <w:rFonts w:cstheme="minorHAnsi"/>
          <w:b/>
        </w:rPr>
        <w:t xml:space="preserve">Table 1: </w:t>
      </w:r>
      <w:proofErr w:type="spellStart"/>
      <w:r w:rsidR="00A63AC7" w:rsidRPr="00FA4F61">
        <w:rPr>
          <w:rFonts w:cstheme="minorHAnsi"/>
          <w:b/>
        </w:rPr>
        <w:t>Textbase</w:t>
      </w:r>
      <w:proofErr w:type="spellEnd"/>
      <w:r w:rsidR="00A63AC7" w:rsidRPr="00FA4F61">
        <w:rPr>
          <w:rFonts w:cstheme="minorHAnsi"/>
          <w:b/>
        </w:rPr>
        <w:t xml:space="preserve"> measures</w:t>
      </w:r>
      <w:r w:rsidR="00805BB4" w:rsidRPr="00FA4F61">
        <w:rPr>
          <w:rFonts w:cstheme="minorHAnsi"/>
          <w:b/>
        </w:rPr>
        <w:t>: Coreference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450"/>
        <w:gridCol w:w="4607"/>
        <w:gridCol w:w="1645"/>
        <w:gridCol w:w="3996"/>
        <w:gridCol w:w="2252"/>
      </w:tblGrid>
      <w:tr w:rsidR="00FA4F61" w:rsidRPr="00FA4F61" w14:paraId="38794BA5" w14:textId="3EE98BC5" w:rsidTr="00D93221">
        <w:tc>
          <w:tcPr>
            <w:tcW w:w="0" w:type="auto"/>
          </w:tcPr>
          <w:p w14:paraId="042432DD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Measure</w:t>
            </w:r>
          </w:p>
        </w:tc>
        <w:tc>
          <w:tcPr>
            <w:tcW w:w="0" w:type="auto"/>
          </w:tcPr>
          <w:p w14:paraId="7BBFFAC9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Notes on Operationalization</w:t>
            </w:r>
          </w:p>
        </w:tc>
        <w:tc>
          <w:tcPr>
            <w:tcW w:w="0" w:type="auto"/>
          </w:tcPr>
          <w:p w14:paraId="0F04DB32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Study</w:t>
            </w:r>
          </w:p>
        </w:tc>
        <w:tc>
          <w:tcPr>
            <w:tcW w:w="0" w:type="auto"/>
          </w:tcPr>
          <w:p w14:paraId="4859CF7A" w14:textId="6C54ED62" w:rsidR="00FE61B5" w:rsidRPr="00FA4F61" w:rsidRDefault="00FE61B5" w:rsidP="00FE61B5">
            <w:pPr>
              <w:pStyle w:val="Caption"/>
              <w:keepNext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Findings: Proficiency</w:t>
            </w:r>
          </w:p>
        </w:tc>
        <w:tc>
          <w:tcPr>
            <w:tcW w:w="0" w:type="auto"/>
          </w:tcPr>
          <w:p w14:paraId="20A3E500" w14:textId="2896DB19" w:rsidR="00FE61B5" w:rsidRPr="00FA4F61" w:rsidRDefault="00FE61B5" w:rsidP="00FE61B5">
            <w:pPr>
              <w:pStyle w:val="Caption"/>
              <w:keepNext/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Findings: Time</w:t>
            </w:r>
          </w:p>
        </w:tc>
      </w:tr>
      <w:tr w:rsidR="00FA4F61" w:rsidRPr="00FA4F61" w14:paraId="52BFC25F" w14:textId="51156579" w:rsidTr="00D93221">
        <w:tc>
          <w:tcPr>
            <w:tcW w:w="0" w:type="auto"/>
            <w:vMerge w:val="restart"/>
          </w:tcPr>
          <w:p w14:paraId="2170C39E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All words </w:t>
            </w:r>
          </w:p>
          <w:p w14:paraId="59FCD807" w14:textId="7E0D4775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TAACO indices</w:t>
            </w:r>
          </w:p>
        </w:tc>
        <w:tc>
          <w:tcPr>
            <w:tcW w:w="0" w:type="auto"/>
            <w:vMerge w:val="restart"/>
          </w:tcPr>
          <w:p w14:paraId="53F85DEE" w14:textId="5E7B4325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Overlap between adjacent sentences</w:t>
            </w:r>
          </w:p>
        </w:tc>
        <w:tc>
          <w:tcPr>
            <w:tcW w:w="0" w:type="auto"/>
          </w:tcPr>
          <w:p w14:paraId="39CBD528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  <w:p w14:paraId="7A38680C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60FC8679" w14:textId="2E15B9F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eastAsiaTheme="minorEastAsia" w:cstheme="minorHAnsi"/>
                <w:i w:val="0"/>
                <w:color w:val="auto"/>
                <w:sz w:val="22"/>
                <w:szCs w:val="22"/>
              </w:rPr>
              <w:t>Significant positive correlation with combined scores (r=.32).</w:t>
            </w: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 No reported correlation for organization scores.</w:t>
            </w:r>
          </w:p>
        </w:tc>
        <w:tc>
          <w:tcPr>
            <w:tcW w:w="0" w:type="auto"/>
          </w:tcPr>
          <w:p w14:paraId="727A2BA6" w14:textId="77777777" w:rsidR="00FE61B5" w:rsidRPr="00FA4F61" w:rsidRDefault="00FE61B5" w:rsidP="00FE61B5">
            <w:pPr>
              <w:pStyle w:val="Caption"/>
              <w:keepNext/>
              <w:spacing w:after="0"/>
              <w:rPr>
                <w:rFonts w:eastAsiaTheme="minorEastAsia"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non-linear increase over a semester (η</w:t>
            </w:r>
            <w:r w:rsidRPr="00FA4F61">
              <w:rPr>
                <w:rFonts w:cstheme="minorHAnsi"/>
                <w:i w:val="0"/>
                <w:color w:val="auto"/>
                <w:sz w:val="22"/>
                <w:szCs w:val="22"/>
                <w:vertAlign w:val="superscript"/>
              </w:rPr>
              <w:t>2</w:t>
            </w:r>
            <w:r w:rsidRPr="00FA4F61">
              <w:rPr>
                <w:rFonts w:eastAsiaTheme="minorEastAsia" w:cstheme="minorHAnsi"/>
                <w:i w:val="0"/>
                <w:color w:val="auto"/>
                <w:sz w:val="22"/>
                <w:szCs w:val="22"/>
              </w:rPr>
              <w:t xml:space="preserve">=.19). </w:t>
            </w:r>
          </w:p>
          <w:p w14:paraId="3CE2C214" w14:textId="77777777" w:rsidR="00FE61B5" w:rsidRPr="00FA4F61" w:rsidRDefault="00FE61B5" w:rsidP="00FE61B5">
            <w:pPr>
              <w:pStyle w:val="Caption"/>
              <w:keepNext/>
              <w:spacing w:after="0"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3EF07A31" w14:textId="4266F52C" w:rsidTr="00D93221">
        <w:tc>
          <w:tcPr>
            <w:tcW w:w="0" w:type="auto"/>
            <w:vMerge/>
          </w:tcPr>
          <w:p w14:paraId="528E975E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4351DC99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36889F31" w14:textId="4E014BFC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Kim &amp; Crossley 2018</w:t>
            </w:r>
          </w:p>
        </w:tc>
        <w:tc>
          <w:tcPr>
            <w:tcW w:w="0" w:type="auto"/>
            <w:shd w:val="clear" w:color="auto" w:fill="auto"/>
          </w:tcPr>
          <w:p w14:paraId="324FEAD3" w14:textId="22CCE8AD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positive correlation with essay score for source-based essays (r=.14) but not for independent writing (r=.03)</w:t>
            </w:r>
          </w:p>
        </w:tc>
        <w:tc>
          <w:tcPr>
            <w:tcW w:w="0" w:type="auto"/>
          </w:tcPr>
          <w:p w14:paraId="02D8620B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1AC52448" w14:textId="233F3B4E" w:rsidTr="00D93221">
        <w:tc>
          <w:tcPr>
            <w:tcW w:w="0" w:type="auto"/>
            <w:vMerge/>
          </w:tcPr>
          <w:p w14:paraId="289AA08E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2A06FE6E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Overlap between adjacent sentences (binary) </w:t>
            </w:r>
          </w:p>
          <w:p w14:paraId="4F0E3330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695B83AC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  <w:p w14:paraId="6ECE9CD7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0763CD3C" w14:textId="6877A295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Significant positive correlation with organisation score (r=.28). No reported correlation for combined scores. </w:t>
            </w:r>
          </w:p>
        </w:tc>
        <w:tc>
          <w:tcPr>
            <w:tcW w:w="0" w:type="auto"/>
          </w:tcPr>
          <w:p w14:paraId="67B0D575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 longitudinal development reported.</w:t>
            </w:r>
          </w:p>
          <w:p w14:paraId="4BD2F79A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11AB2DC0" w14:textId="5ACBAD38" w:rsidTr="00D93221">
        <w:tc>
          <w:tcPr>
            <w:tcW w:w="0" w:type="auto"/>
            <w:vMerge/>
          </w:tcPr>
          <w:p w14:paraId="159364A2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52884662" w14:textId="56A98D63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Overlap between adjacent paragraphs</w:t>
            </w:r>
          </w:p>
        </w:tc>
        <w:tc>
          <w:tcPr>
            <w:tcW w:w="0" w:type="auto"/>
          </w:tcPr>
          <w:p w14:paraId="51010BE5" w14:textId="41A1F71E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Kim &amp; Crossley 2018</w:t>
            </w:r>
          </w:p>
        </w:tc>
        <w:tc>
          <w:tcPr>
            <w:tcW w:w="0" w:type="auto"/>
            <w:shd w:val="clear" w:color="auto" w:fill="auto"/>
          </w:tcPr>
          <w:p w14:paraId="3032386B" w14:textId="7D91FFCE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positive correlation with essay score for source-based essays (r=.24) and independent essays (r=.29)</w:t>
            </w:r>
          </w:p>
        </w:tc>
        <w:tc>
          <w:tcPr>
            <w:tcW w:w="0" w:type="auto"/>
          </w:tcPr>
          <w:p w14:paraId="52C12CB0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33A6B981" w14:textId="505A51B6" w:rsidTr="00D93221">
        <w:tc>
          <w:tcPr>
            <w:tcW w:w="0" w:type="auto"/>
          </w:tcPr>
          <w:p w14:paraId="295024F2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lastRenderedPageBreak/>
              <w:t>Content word overlap</w:t>
            </w:r>
          </w:p>
          <w:p w14:paraId="114B81DE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18C1DC9F" w14:textId="02A6191B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Overlap between adjacent sentences</w:t>
            </w:r>
          </w:p>
        </w:tc>
        <w:tc>
          <w:tcPr>
            <w:tcW w:w="0" w:type="auto"/>
          </w:tcPr>
          <w:p w14:paraId="6039715D" w14:textId="391DD556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 &amp; McNamara 2012</w:t>
            </w:r>
          </w:p>
        </w:tc>
        <w:tc>
          <w:tcPr>
            <w:tcW w:w="0" w:type="auto"/>
            <w:shd w:val="clear" w:color="auto" w:fill="auto"/>
          </w:tcPr>
          <w:p w14:paraId="16BEE011" w14:textId="488E0462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>Significant negative correlation with essay scores (r=-.28).</w:t>
            </w:r>
          </w:p>
        </w:tc>
        <w:tc>
          <w:tcPr>
            <w:tcW w:w="0" w:type="auto"/>
          </w:tcPr>
          <w:p w14:paraId="33FD97F9" w14:textId="77777777" w:rsidR="00FE61B5" w:rsidRPr="00FA4F61" w:rsidRDefault="00FE61B5" w:rsidP="00FE61B5">
            <w:pPr>
              <w:pStyle w:val="Caption"/>
              <w:keepNext/>
              <w:rPr>
                <w:rFonts w:eastAsia="Calibri"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30EF254D" w14:textId="7F017230" w:rsidTr="00D93221">
        <w:tc>
          <w:tcPr>
            <w:tcW w:w="0" w:type="auto"/>
            <w:vMerge w:val="restart"/>
          </w:tcPr>
          <w:p w14:paraId="424E8405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Function words </w:t>
            </w:r>
          </w:p>
          <w:p w14:paraId="2029DBD2" w14:textId="592B9898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TAACO indices</w:t>
            </w:r>
          </w:p>
        </w:tc>
        <w:tc>
          <w:tcPr>
            <w:tcW w:w="0" w:type="auto"/>
          </w:tcPr>
          <w:p w14:paraId="00E2CF99" w14:textId="7889E4D2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Overlap between adjacent sentences </w:t>
            </w:r>
          </w:p>
        </w:tc>
        <w:tc>
          <w:tcPr>
            <w:tcW w:w="0" w:type="auto"/>
          </w:tcPr>
          <w:p w14:paraId="5D1C31D1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  <w:p w14:paraId="1842DEED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586EE25E" w14:textId="7757BBFF" w:rsidR="00FE61B5" w:rsidRPr="00FA4F61" w:rsidRDefault="00FE61B5" w:rsidP="00FE61B5">
            <w:pPr>
              <w:pStyle w:val="Caption"/>
              <w:keepNext/>
              <w:rPr>
                <w:rFonts w:eastAsia="Calibri"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eastAsiaTheme="minorEastAsia" w:cstheme="minorHAnsi"/>
                <w:i w:val="0"/>
                <w:color w:val="auto"/>
                <w:sz w:val="22"/>
                <w:szCs w:val="22"/>
              </w:rPr>
              <w:t>Significant positive correlation with organisation score (r=.37) and combined score (r=.42).</w:t>
            </w:r>
          </w:p>
        </w:tc>
        <w:tc>
          <w:tcPr>
            <w:tcW w:w="0" w:type="auto"/>
          </w:tcPr>
          <w:p w14:paraId="080C7C5E" w14:textId="77777777" w:rsidR="00FE61B5" w:rsidRPr="00FA4F61" w:rsidRDefault="00FE61B5" w:rsidP="00FE61B5">
            <w:pPr>
              <w:pStyle w:val="Caption"/>
              <w:keepNext/>
              <w:spacing w:after="0"/>
              <w:rPr>
                <w:rFonts w:eastAsiaTheme="minorEastAsia"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non-linear increase over a semester (η</w:t>
            </w:r>
            <w:r w:rsidRPr="00FA4F61">
              <w:rPr>
                <w:rFonts w:cstheme="minorHAnsi"/>
                <w:i w:val="0"/>
                <w:color w:val="auto"/>
                <w:sz w:val="22"/>
                <w:szCs w:val="22"/>
                <w:vertAlign w:val="superscript"/>
              </w:rPr>
              <w:t>2</w:t>
            </w:r>
            <w:r w:rsidRPr="00FA4F61">
              <w:rPr>
                <w:rFonts w:eastAsiaTheme="minorEastAsia" w:cstheme="minorHAnsi"/>
                <w:i w:val="0"/>
                <w:color w:val="auto"/>
                <w:sz w:val="22"/>
                <w:szCs w:val="22"/>
              </w:rPr>
              <w:t xml:space="preserve">=.15). </w:t>
            </w:r>
          </w:p>
          <w:p w14:paraId="7586A0F5" w14:textId="77777777" w:rsidR="00FE61B5" w:rsidRPr="00FA4F61" w:rsidRDefault="00FE61B5" w:rsidP="00FE61B5">
            <w:pPr>
              <w:pStyle w:val="Caption"/>
              <w:keepNext/>
              <w:spacing w:after="0"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03A99D9A" w14:textId="0A4C57DB" w:rsidTr="00D93221">
        <w:tc>
          <w:tcPr>
            <w:tcW w:w="0" w:type="auto"/>
            <w:vMerge/>
          </w:tcPr>
          <w:p w14:paraId="4F3DD7F1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129208CD" w14:textId="0F7E0BC5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Overlap between 3 adjacent sentences</w:t>
            </w:r>
          </w:p>
        </w:tc>
        <w:tc>
          <w:tcPr>
            <w:tcW w:w="0" w:type="auto"/>
          </w:tcPr>
          <w:p w14:paraId="71964467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  <w:p w14:paraId="0768688F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4B7FDF62" w14:textId="3CC94A31" w:rsidR="00FE61B5" w:rsidRPr="00FA4F61" w:rsidRDefault="00FE61B5" w:rsidP="00FE61B5">
            <w:pPr>
              <w:pStyle w:val="Caption"/>
              <w:keepNext/>
              <w:rPr>
                <w:rFonts w:eastAsia="Calibri"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eastAsiaTheme="minorEastAsia" w:cstheme="minorHAnsi"/>
                <w:i w:val="0"/>
                <w:color w:val="auto"/>
                <w:sz w:val="22"/>
                <w:szCs w:val="22"/>
              </w:rPr>
              <w:t xml:space="preserve">No reported correlation for organisation or combined scores. </w:t>
            </w:r>
          </w:p>
        </w:tc>
        <w:tc>
          <w:tcPr>
            <w:tcW w:w="0" w:type="auto"/>
          </w:tcPr>
          <w:p w14:paraId="2DD32116" w14:textId="11301D89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Non-linear increase over a semester (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i w:val="0"/>
                      <w:color w:val="auto"/>
                      <w:sz w:val="22"/>
                      <w:szCs w:val="22"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  <w:color w:val="auto"/>
                      <w:sz w:val="22"/>
                      <w:szCs w:val="22"/>
                    </w:rPr>
                    <m:t>η</m:t>
                  </m:r>
                </m:e>
                <m:sup>
                  <m:r>
                    <w:rPr>
                      <w:rFonts w:ascii="Cambria Math" w:hAnsi="Cambria Math" w:cstheme="minorHAnsi"/>
                      <w:color w:val="auto"/>
                      <w:sz w:val="22"/>
                      <w:szCs w:val="22"/>
                    </w:rPr>
                    <m:t>2</m:t>
                  </m:r>
                </m:sup>
              </m:sSup>
            </m:oMath>
            <w:r w:rsidRPr="00FA4F61">
              <w:rPr>
                <w:rFonts w:eastAsiaTheme="minorEastAsia" w:cstheme="minorHAnsi"/>
                <w:i w:val="0"/>
                <w:color w:val="auto"/>
                <w:sz w:val="22"/>
                <w:szCs w:val="22"/>
              </w:rPr>
              <w:t xml:space="preserve"> =.14).  </w:t>
            </w:r>
          </w:p>
        </w:tc>
      </w:tr>
      <w:tr w:rsidR="00FA4F61" w:rsidRPr="00FA4F61" w14:paraId="3D83E8B9" w14:textId="2DEB469E" w:rsidTr="00D93221">
        <w:tc>
          <w:tcPr>
            <w:tcW w:w="0" w:type="auto"/>
            <w:vMerge/>
          </w:tcPr>
          <w:p w14:paraId="2DBDCF32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65C272A6" w14:textId="06BDEC8C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Overlap between adjacent paragraphs </w:t>
            </w:r>
          </w:p>
        </w:tc>
        <w:tc>
          <w:tcPr>
            <w:tcW w:w="0" w:type="auto"/>
          </w:tcPr>
          <w:p w14:paraId="3F287D24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  <w:p w14:paraId="6FB54110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178DFF32" w14:textId="2ABF2D04" w:rsidR="00FE61B5" w:rsidRPr="00FA4F61" w:rsidRDefault="00FE61B5" w:rsidP="00FE61B5">
            <w:pPr>
              <w:pStyle w:val="Caption"/>
              <w:keepNext/>
              <w:rPr>
                <w:rFonts w:eastAsia="Calibri"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positive correlation with organisation score (r=.54) and combined score (r=.59)</w:t>
            </w:r>
            <w:r w:rsidRPr="00FA4F61">
              <w:rPr>
                <w:rFonts w:cstheme="minorHAnsi"/>
                <w:color w:val="auto"/>
                <w:sz w:val="22"/>
                <w:szCs w:val="22"/>
              </w:rPr>
              <w:t>.</w:t>
            </w:r>
          </w:p>
        </w:tc>
        <w:tc>
          <w:tcPr>
            <w:tcW w:w="0" w:type="auto"/>
          </w:tcPr>
          <w:p w14:paraId="28E12871" w14:textId="7777777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No longitudinal development reported.</w:t>
            </w:r>
          </w:p>
          <w:p w14:paraId="3600DC36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  <w:tr w:rsidR="00FA4F61" w:rsidRPr="00FA4F61" w14:paraId="2A65D152" w14:textId="53800A11" w:rsidTr="00D93221">
        <w:tc>
          <w:tcPr>
            <w:tcW w:w="0" w:type="auto"/>
            <w:vMerge w:val="restart"/>
          </w:tcPr>
          <w:p w14:paraId="62A026F3" w14:textId="7777777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pronouns</w:t>
            </w:r>
          </w:p>
        </w:tc>
        <w:tc>
          <w:tcPr>
            <w:tcW w:w="0" w:type="auto"/>
          </w:tcPr>
          <w:p w14:paraId="547B7C4F" w14:textId="7D09F19A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Overlap between adjacent sentences</w:t>
            </w:r>
            <w:r w:rsidRPr="00FA4F61">
              <w:rPr>
                <w:rFonts w:cstheme="minorHAnsi"/>
                <w:color w:val="auto"/>
                <w:sz w:val="22"/>
                <w:szCs w:val="22"/>
              </w:rPr>
              <w:t xml:space="preserve"> </w:t>
            </w:r>
          </w:p>
        </w:tc>
        <w:tc>
          <w:tcPr>
            <w:tcW w:w="0" w:type="auto"/>
          </w:tcPr>
          <w:p w14:paraId="205CB6D9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  <w:p w14:paraId="1FDF55A3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4E5EEAE2" w14:textId="32C1A8EA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negative correlation with organisation scores (r=-.18). No correlation reported for combined score.</w:t>
            </w:r>
          </w:p>
        </w:tc>
        <w:tc>
          <w:tcPr>
            <w:tcW w:w="0" w:type="auto"/>
          </w:tcPr>
          <w:p w14:paraId="4D4ADC19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 longitudinal development reported.</w:t>
            </w:r>
          </w:p>
          <w:p w14:paraId="720F1340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172D6BAF" w14:textId="08BE8219" w:rsidTr="00D93221">
        <w:tc>
          <w:tcPr>
            <w:tcW w:w="0" w:type="auto"/>
            <w:vMerge/>
          </w:tcPr>
          <w:p w14:paraId="0F9A85FD" w14:textId="77777777" w:rsidR="00FE61B5" w:rsidRPr="00FA4F61" w:rsidRDefault="00FE61B5" w:rsidP="00FE61B5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0DD78E95" w14:textId="59B0C21C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Overlap between adjacent paragraphs (binary) </w:t>
            </w:r>
          </w:p>
        </w:tc>
        <w:tc>
          <w:tcPr>
            <w:tcW w:w="0" w:type="auto"/>
          </w:tcPr>
          <w:p w14:paraId="21859FEE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  <w:p w14:paraId="1E5530F9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71E91DE9" w14:textId="2C9C7F2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positive correlation with combined scores (r=.28). No correlation reported for organisation scores.</w:t>
            </w:r>
          </w:p>
        </w:tc>
        <w:tc>
          <w:tcPr>
            <w:tcW w:w="0" w:type="auto"/>
          </w:tcPr>
          <w:p w14:paraId="4347715F" w14:textId="26D523BA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 longitudinal development reported.</w:t>
            </w:r>
          </w:p>
          <w:p w14:paraId="0F91A751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56C3785C" w14:textId="79D46432" w:rsidTr="00D93221">
        <w:tc>
          <w:tcPr>
            <w:tcW w:w="0" w:type="auto"/>
            <w:vMerge w:val="restart"/>
          </w:tcPr>
          <w:p w14:paraId="449D27EC" w14:textId="55317D73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lastRenderedPageBreak/>
              <w:t>nouns</w:t>
            </w:r>
          </w:p>
        </w:tc>
        <w:tc>
          <w:tcPr>
            <w:tcW w:w="0" w:type="auto"/>
          </w:tcPr>
          <w:p w14:paraId="5C115F93" w14:textId="4B79274D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Overlap between adjacent paragraphs </w:t>
            </w:r>
          </w:p>
        </w:tc>
        <w:tc>
          <w:tcPr>
            <w:tcW w:w="0" w:type="auto"/>
          </w:tcPr>
          <w:p w14:paraId="4CAA1EA8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  <w:p w14:paraId="218C7840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24EDEDAB" w14:textId="6BCA1E66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eastAsiaTheme="minorEastAsia" w:cstheme="minorHAnsi"/>
                <w:i w:val="0"/>
                <w:color w:val="auto"/>
                <w:sz w:val="22"/>
                <w:szCs w:val="22"/>
              </w:rPr>
              <w:t>Significant positive correlation with organisation score (r=.41) and combined score (r=.44)</w:t>
            </w:r>
          </w:p>
        </w:tc>
        <w:tc>
          <w:tcPr>
            <w:tcW w:w="0" w:type="auto"/>
          </w:tcPr>
          <w:p w14:paraId="60082F62" w14:textId="4967DDED" w:rsidR="00FE61B5" w:rsidRPr="00FA4F61" w:rsidRDefault="00FE61B5" w:rsidP="00FE61B5">
            <w:pPr>
              <w:rPr>
                <w:rFonts w:eastAsiaTheme="minorEastAsia" w:cstheme="minorHAnsi"/>
              </w:rPr>
            </w:pPr>
            <w:r w:rsidRPr="00FA4F61">
              <w:rPr>
                <w:rFonts w:cstheme="minorHAnsi"/>
              </w:rPr>
              <w:t>Linear increase over a semester (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η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</m:oMath>
            <w:r w:rsidRPr="00FA4F61">
              <w:rPr>
                <w:rFonts w:eastAsiaTheme="minorEastAsia" w:cstheme="minorHAnsi"/>
              </w:rPr>
              <w:t>=.25).</w:t>
            </w:r>
          </w:p>
          <w:p w14:paraId="6414D4C3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  <w:tr w:rsidR="00FA4F61" w:rsidRPr="00FA4F61" w14:paraId="04AE2DC2" w14:textId="323937D1" w:rsidTr="00D93221">
        <w:tc>
          <w:tcPr>
            <w:tcW w:w="0" w:type="auto"/>
            <w:vMerge/>
          </w:tcPr>
          <w:p w14:paraId="6E9F04DB" w14:textId="0348F4D2" w:rsidR="00FE61B5" w:rsidRPr="00FA4F61" w:rsidRDefault="00FE61B5" w:rsidP="00FE61B5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658A3B7E" w14:textId="1C91DC4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Noun overlap (not specified)</w:t>
            </w:r>
          </w:p>
        </w:tc>
        <w:tc>
          <w:tcPr>
            <w:tcW w:w="0" w:type="auto"/>
          </w:tcPr>
          <w:p w14:paraId="03194D62" w14:textId="199F11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Guo, Crossley &amp; McNamara 2013</w:t>
            </w:r>
          </w:p>
        </w:tc>
        <w:tc>
          <w:tcPr>
            <w:tcW w:w="0" w:type="auto"/>
            <w:shd w:val="clear" w:color="auto" w:fill="auto"/>
          </w:tcPr>
          <w:p w14:paraId="7CBA5EB2" w14:textId="066DD3FB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cstheme="minorHAnsi"/>
              </w:rPr>
              <w:t>Significant positive correlation with holistic essay scores for integrated essays (r=.22) but no correlation reported for independent essays.</w:t>
            </w:r>
          </w:p>
        </w:tc>
        <w:tc>
          <w:tcPr>
            <w:tcW w:w="0" w:type="auto"/>
          </w:tcPr>
          <w:p w14:paraId="581F1B73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  <w:tr w:rsidR="00FA4F61" w:rsidRPr="00FA4F61" w14:paraId="065E0096" w14:textId="169ACED0" w:rsidTr="00D93221">
        <w:tc>
          <w:tcPr>
            <w:tcW w:w="0" w:type="auto"/>
            <w:vMerge w:val="restart"/>
          </w:tcPr>
          <w:p w14:paraId="3737C297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lastRenderedPageBreak/>
              <w:t>Verbs</w:t>
            </w:r>
          </w:p>
        </w:tc>
        <w:tc>
          <w:tcPr>
            <w:tcW w:w="0" w:type="auto"/>
          </w:tcPr>
          <w:p w14:paraId="7A59AE2D" w14:textId="297B76CE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Overlap between adjacent sentences</w:t>
            </w:r>
          </w:p>
        </w:tc>
        <w:tc>
          <w:tcPr>
            <w:tcW w:w="0" w:type="auto"/>
          </w:tcPr>
          <w:p w14:paraId="73F7BE48" w14:textId="1BC2EAB1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Guo, Crossley &amp; McNamara 2013</w:t>
            </w:r>
          </w:p>
        </w:tc>
        <w:tc>
          <w:tcPr>
            <w:tcW w:w="0" w:type="auto"/>
            <w:shd w:val="clear" w:color="auto" w:fill="auto"/>
          </w:tcPr>
          <w:p w14:paraId="308556C1" w14:textId="15022394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Significant negative correlation with holistic essay scores for TOEFL independent essays (r=-.29) but no correlation reported for integrated essays. </w:t>
            </w:r>
          </w:p>
        </w:tc>
        <w:tc>
          <w:tcPr>
            <w:tcW w:w="0" w:type="auto"/>
          </w:tcPr>
          <w:p w14:paraId="4BFCC7FF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559FBCA3" w14:textId="3135D819" w:rsidTr="00D93221">
        <w:tc>
          <w:tcPr>
            <w:tcW w:w="0" w:type="auto"/>
            <w:vMerge/>
          </w:tcPr>
          <w:p w14:paraId="0CE7B118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2F81A03D" w14:textId="284D5854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Overlap between adjacent paragraphs</w:t>
            </w:r>
          </w:p>
        </w:tc>
        <w:tc>
          <w:tcPr>
            <w:tcW w:w="0" w:type="auto"/>
          </w:tcPr>
          <w:p w14:paraId="042AA464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  <w:p w14:paraId="1AED18AF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14D8A0DB" w14:textId="6B8D63F0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positive correlation with organisation score (verb lemmas: r=.42) and combined score (r=.44).</w:t>
            </w:r>
          </w:p>
        </w:tc>
        <w:tc>
          <w:tcPr>
            <w:tcW w:w="0" w:type="auto"/>
          </w:tcPr>
          <w:p w14:paraId="70CADA75" w14:textId="7777777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No longitudinal development reported.</w:t>
            </w:r>
          </w:p>
          <w:p w14:paraId="79AFFA37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  <w:tr w:rsidR="00FA4F61" w:rsidRPr="00FA4F61" w14:paraId="4137D44A" w14:textId="5F09E2B7" w:rsidTr="00D93221">
        <w:tc>
          <w:tcPr>
            <w:tcW w:w="0" w:type="auto"/>
            <w:vMerge/>
          </w:tcPr>
          <w:p w14:paraId="0422C966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4594F026" w14:textId="41F2AF4B" w:rsidR="00FE61B5" w:rsidRPr="00FA4F61" w:rsidRDefault="00FE61B5" w:rsidP="00FE61B5">
            <w:pPr>
              <w:rPr>
                <w:rFonts w:cstheme="minorHAnsi"/>
                <w:highlight w:val="yellow"/>
              </w:rPr>
            </w:pPr>
            <w:r w:rsidRPr="00FA4F61">
              <w:rPr>
                <w:rFonts w:cstheme="minorHAnsi"/>
              </w:rPr>
              <w:t>Verb overlap (not specified)</w:t>
            </w:r>
          </w:p>
        </w:tc>
        <w:tc>
          <w:tcPr>
            <w:tcW w:w="0" w:type="auto"/>
          </w:tcPr>
          <w:p w14:paraId="5E5489CE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  <w:p w14:paraId="7DCDAE14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569C3205" w14:textId="1E78C6D6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eastAsiaTheme="minorEastAsia" w:cstheme="minorHAnsi"/>
              </w:rPr>
              <w:t>Significant positive correlation with organisation score (r=.25) and combined score (r=.24).</w:t>
            </w:r>
          </w:p>
        </w:tc>
        <w:tc>
          <w:tcPr>
            <w:tcW w:w="0" w:type="auto"/>
          </w:tcPr>
          <w:p w14:paraId="1CC639D0" w14:textId="57170F70" w:rsidR="00FE61B5" w:rsidRPr="00FA4F61" w:rsidRDefault="00FE61B5" w:rsidP="00FE61B5">
            <w:pPr>
              <w:rPr>
                <w:rFonts w:eastAsiaTheme="minorEastAsia" w:cstheme="minorHAnsi"/>
              </w:rPr>
            </w:pPr>
            <w:r w:rsidRPr="00FA4F61">
              <w:rPr>
                <w:rFonts w:cstheme="minorHAnsi"/>
              </w:rPr>
              <w:t>Linear increase over a semester (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η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</m:oMath>
            <w:r w:rsidRPr="00FA4F61">
              <w:rPr>
                <w:rFonts w:eastAsiaTheme="minorEastAsia" w:cstheme="minorHAnsi"/>
              </w:rPr>
              <w:t xml:space="preserve">=.09). </w:t>
            </w:r>
          </w:p>
          <w:p w14:paraId="194B7454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  <w:tr w:rsidR="00FA4F61" w:rsidRPr="00FA4F61" w14:paraId="2450B50B" w14:textId="6413D357" w:rsidTr="00D93221">
        <w:tc>
          <w:tcPr>
            <w:tcW w:w="0" w:type="auto"/>
          </w:tcPr>
          <w:p w14:paraId="1E3798ED" w14:textId="78BA40DB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Adverb </w:t>
            </w:r>
            <w:proofErr w:type="gramStart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overlap</w:t>
            </w:r>
            <w:proofErr w:type="gramEnd"/>
          </w:p>
          <w:p w14:paraId="26134ED5" w14:textId="3A425805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TAACO indices</w:t>
            </w:r>
          </w:p>
        </w:tc>
        <w:tc>
          <w:tcPr>
            <w:tcW w:w="0" w:type="auto"/>
          </w:tcPr>
          <w:p w14:paraId="6BA563AA" w14:textId="53C7CC4A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Overlap between adjacent paragraphs </w:t>
            </w:r>
          </w:p>
          <w:p w14:paraId="4DC40411" w14:textId="3A6FB408" w:rsidR="00FE61B5" w:rsidRPr="00FA4F61" w:rsidRDefault="00FE61B5" w:rsidP="00FE61B5">
            <w:pPr>
              <w:rPr>
                <w:rFonts w:cstheme="minorHAnsi"/>
                <w:highlight w:val="yellow"/>
              </w:rPr>
            </w:pPr>
          </w:p>
        </w:tc>
        <w:tc>
          <w:tcPr>
            <w:tcW w:w="0" w:type="auto"/>
          </w:tcPr>
          <w:p w14:paraId="5C005583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  <w:p w14:paraId="73DCCCF9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78B073A0" w14:textId="59E67C5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Significant positive correlation with organisation score (r=.29). No reported correlation for combined score. </w:t>
            </w:r>
          </w:p>
        </w:tc>
        <w:tc>
          <w:tcPr>
            <w:tcW w:w="0" w:type="auto"/>
          </w:tcPr>
          <w:p w14:paraId="7F69B8DD" w14:textId="7777777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No longitudinal development reported.</w:t>
            </w:r>
          </w:p>
          <w:p w14:paraId="679F8F2A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  <w:tr w:rsidR="00FA4F61" w:rsidRPr="00FA4F61" w14:paraId="3F17E169" w14:textId="4431BC9A" w:rsidTr="00D93221">
        <w:tc>
          <w:tcPr>
            <w:tcW w:w="0" w:type="auto"/>
          </w:tcPr>
          <w:p w14:paraId="0B42FE30" w14:textId="66D55B6B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Adjective</w:t>
            </w:r>
          </w:p>
          <w:p w14:paraId="3507DD2E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  <w:p w14:paraId="4342EE10" w14:textId="241E2F43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TAACO indices</w:t>
            </w:r>
          </w:p>
        </w:tc>
        <w:tc>
          <w:tcPr>
            <w:tcW w:w="0" w:type="auto"/>
          </w:tcPr>
          <w:p w14:paraId="79B3B054" w14:textId="563FF17B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Overlap between adjacent paragraphs</w:t>
            </w:r>
          </w:p>
        </w:tc>
        <w:tc>
          <w:tcPr>
            <w:tcW w:w="0" w:type="auto"/>
          </w:tcPr>
          <w:p w14:paraId="750128C0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  <w:p w14:paraId="7D808285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461C19D5" w14:textId="211E773E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Significant positive correlation with organisation score (r=.19). No correlation reported for combined score. </w:t>
            </w:r>
          </w:p>
        </w:tc>
        <w:tc>
          <w:tcPr>
            <w:tcW w:w="0" w:type="auto"/>
          </w:tcPr>
          <w:p w14:paraId="747C55F6" w14:textId="7777777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No longitudinal development reported.</w:t>
            </w:r>
          </w:p>
          <w:p w14:paraId="431D3404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  <w:tr w:rsidR="00FA4F61" w:rsidRPr="00FA4F61" w14:paraId="1A05CE58" w14:textId="099B44EB" w:rsidTr="00D93221">
        <w:tc>
          <w:tcPr>
            <w:tcW w:w="0" w:type="auto"/>
            <w:vMerge w:val="restart"/>
          </w:tcPr>
          <w:p w14:paraId="7EF6FE15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lastRenderedPageBreak/>
              <w:t xml:space="preserve">Synonym </w:t>
            </w:r>
            <w:proofErr w:type="gramStart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overlap</w:t>
            </w:r>
            <w:proofErr w:type="gramEnd"/>
          </w:p>
          <w:p w14:paraId="62182F65" w14:textId="77777777" w:rsidR="00FE61B5" w:rsidRPr="00FA4F61" w:rsidRDefault="00FE61B5" w:rsidP="00FE61B5">
            <w:pPr>
              <w:rPr>
                <w:rFonts w:cstheme="minorHAnsi"/>
              </w:rPr>
            </w:pPr>
          </w:p>
          <w:p w14:paraId="7438FEF0" w14:textId="0ED80F15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TAACO indices</w:t>
            </w:r>
          </w:p>
        </w:tc>
        <w:tc>
          <w:tcPr>
            <w:tcW w:w="0" w:type="auto"/>
          </w:tcPr>
          <w:p w14:paraId="79026EDC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Synonym overlap paragraphs (nouns)</w:t>
            </w:r>
          </w:p>
          <w:p w14:paraId="6D63E787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  <w:p w14:paraId="4999457B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7CE6F481" w14:textId="7777777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  <w:p w14:paraId="180B691C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08CC2075" w14:textId="4F657348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eastAsiaTheme="minorEastAsia" w:cstheme="minorHAnsi"/>
              </w:rPr>
              <w:t>Significant positive correlation with organisation score (r=.19) and combined score (r=.22).</w:t>
            </w:r>
          </w:p>
        </w:tc>
        <w:tc>
          <w:tcPr>
            <w:tcW w:w="0" w:type="auto"/>
          </w:tcPr>
          <w:p w14:paraId="33151CAD" w14:textId="77777777" w:rsidR="00FE61B5" w:rsidRPr="00FA4F61" w:rsidRDefault="00FE61B5" w:rsidP="00FE61B5">
            <w:pPr>
              <w:rPr>
                <w:rFonts w:eastAsiaTheme="minorEastAsia" w:cstheme="minorHAnsi"/>
              </w:rPr>
            </w:pPr>
            <w:r w:rsidRPr="00FA4F61">
              <w:rPr>
                <w:rFonts w:cstheme="minorHAnsi"/>
              </w:rPr>
              <w:t>Linear increase over a semester (</w:t>
            </w:r>
            <m:oMath>
              <m:sSup>
                <m:sSupPr>
                  <m:ctrlPr>
                    <w:rPr>
                      <w:rFonts w:ascii="Cambria Math" w:hAnsi="Cambria Math" w:cstheme="minorHAnsi"/>
                      <w:i/>
                    </w:rPr>
                  </m:ctrlPr>
                </m:sSupPr>
                <m:e>
                  <m:r>
                    <w:rPr>
                      <w:rFonts w:ascii="Cambria Math" w:hAnsi="Cambria Math" w:cstheme="minorHAnsi"/>
                    </w:rPr>
                    <m:t>η</m:t>
                  </m:r>
                </m:e>
                <m:sup>
                  <m: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</m:oMath>
            <w:r w:rsidRPr="00FA4F61">
              <w:rPr>
                <w:rFonts w:eastAsiaTheme="minorEastAsia" w:cstheme="minorHAnsi"/>
              </w:rPr>
              <w:t>=.15).</w:t>
            </w:r>
          </w:p>
          <w:p w14:paraId="24AF9376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  <w:tr w:rsidR="00FA4F61" w:rsidRPr="00FA4F61" w14:paraId="2D7227DE" w14:textId="65403F17" w:rsidTr="00D93221">
        <w:tc>
          <w:tcPr>
            <w:tcW w:w="0" w:type="auto"/>
            <w:vMerge/>
          </w:tcPr>
          <w:p w14:paraId="7781C94B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2CB61EC1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Synonym overlap sentences (nouns)</w:t>
            </w:r>
          </w:p>
          <w:p w14:paraId="491427D9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27AD7721" w14:textId="7777777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  <w:p w14:paraId="2549955D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12F3C8FC" w14:textId="1BB10963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positive correlation with organisation score (r=.14) and combined score (r=.14).</w:t>
            </w:r>
          </w:p>
        </w:tc>
        <w:tc>
          <w:tcPr>
            <w:tcW w:w="0" w:type="auto"/>
          </w:tcPr>
          <w:p w14:paraId="47A735CE" w14:textId="7777777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No longitudinal development reported. </w:t>
            </w:r>
          </w:p>
          <w:p w14:paraId="6CC14CA4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  <w:tr w:rsidR="00FA4F61" w:rsidRPr="00FA4F61" w14:paraId="185B0A73" w14:textId="31323723" w:rsidTr="00D93221">
        <w:tc>
          <w:tcPr>
            <w:tcW w:w="0" w:type="auto"/>
            <w:vMerge/>
          </w:tcPr>
          <w:p w14:paraId="3A01EC85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61C69D90" w14:textId="77777777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Synonym overlap paragraphs (verbs)</w:t>
            </w:r>
          </w:p>
          <w:p w14:paraId="76DB820E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6E3ED877" w14:textId="7777777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  <w:p w14:paraId="5E1947D3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0AE5437F" w14:textId="4DDDA286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positive correlation with organisation score (r=.27) and combined score (r=.33).</w:t>
            </w:r>
          </w:p>
        </w:tc>
        <w:tc>
          <w:tcPr>
            <w:tcW w:w="0" w:type="auto"/>
          </w:tcPr>
          <w:p w14:paraId="15431575" w14:textId="7777777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No longitudinal development reported. </w:t>
            </w:r>
          </w:p>
          <w:p w14:paraId="6E79FE6C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  <w:tr w:rsidR="00FA4F61" w:rsidRPr="00FA4F61" w14:paraId="188F7377" w14:textId="01D03433" w:rsidTr="00D93221">
        <w:tc>
          <w:tcPr>
            <w:tcW w:w="0" w:type="auto"/>
            <w:vMerge/>
          </w:tcPr>
          <w:p w14:paraId="7B82FF8C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6B9298BD" w14:textId="1B979A25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eastAsia="Calibri" w:cstheme="minorHAnsi"/>
              </w:rPr>
              <w:t>Synonymy overlap sentences (verbs)</w:t>
            </w:r>
          </w:p>
        </w:tc>
        <w:tc>
          <w:tcPr>
            <w:tcW w:w="0" w:type="auto"/>
          </w:tcPr>
          <w:p w14:paraId="6C7DE28E" w14:textId="7777777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  <w:p w14:paraId="71FA86AA" w14:textId="77777777" w:rsidR="00FE61B5" w:rsidRPr="00FA4F61" w:rsidRDefault="00FE61B5" w:rsidP="00FE61B5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330D1946" w14:textId="66667524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positive correlation with organisation score (r=.14) and combined score (r=.19).</w:t>
            </w:r>
          </w:p>
        </w:tc>
        <w:tc>
          <w:tcPr>
            <w:tcW w:w="0" w:type="auto"/>
          </w:tcPr>
          <w:p w14:paraId="01E41986" w14:textId="7777777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No longitudinal development reported. </w:t>
            </w:r>
          </w:p>
          <w:p w14:paraId="2B6F2993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  <w:tr w:rsidR="00FA4F61" w:rsidRPr="00FA4F61" w14:paraId="37177881" w14:textId="6F2A9609" w:rsidTr="00D93221">
        <w:tc>
          <w:tcPr>
            <w:tcW w:w="0" w:type="auto"/>
          </w:tcPr>
          <w:p w14:paraId="48899849" w14:textId="41B89173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>Stem overlap</w:t>
            </w:r>
          </w:p>
        </w:tc>
        <w:tc>
          <w:tcPr>
            <w:tcW w:w="0" w:type="auto"/>
          </w:tcPr>
          <w:p w14:paraId="61A408A7" w14:textId="1EBCD26E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The overlap between a noun in one sentence and a content word in another sentence</w:t>
            </w:r>
          </w:p>
        </w:tc>
        <w:tc>
          <w:tcPr>
            <w:tcW w:w="0" w:type="auto"/>
          </w:tcPr>
          <w:p w14:paraId="6CECCA3A" w14:textId="4DDEF068" w:rsidR="00FE61B5" w:rsidRPr="00FA4F61" w:rsidRDefault="00FE61B5" w:rsidP="00FE61B5">
            <w:pPr>
              <w:rPr>
                <w:rFonts w:eastAsia="Calibri" w:cstheme="minorHAnsi"/>
              </w:rPr>
            </w:pPr>
            <w:proofErr w:type="spellStart"/>
            <w:r w:rsidRPr="00FA4F61">
              <w:rPr>
                <w:rFonts w:cstheme="minorHAnsi"/>
              </w:rPr>
              <w:t>Plakans</w:t>
            </w:r>
            <w:proofErr w:type="spellEnd"/>
            <w:r w:rsidRPr="00FA4F61">
              <w:rPr>
                <w:rFonts w:cstheme="minorHAnsi"/>
              </w:rPr>
              <w:t xml:space="preserve"> &amp; </w:t>
            </w:r>
            <w:proofErr w:type="spellStart"/>
            <w:r w:rsidRPr="00FA4F61">
              <w:rPr>
                <w:rFonts w:cstheme="minorHAnsi"/>
              </w:rPr>
              <w:t>Gebril</w:t>
            </w:r>
            <w:proofErr w:type="spellEnd"/>
            <w:r w:rsidRPr="00FA4F61">
              <w:rPr>
                <w:rFonts w:cstheme="minorHAnsi"/>
              </w:rPr>
              <w:t xml:space="preserve"> 201</w:t>
            </w:r>
            <w:r w:rsidR="00D93221">
              <w:rPr>
                <w:rFonts w:cstheme="minorHAnsi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14:paraId="531711EC" w14:textId="4E8C0E42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Non-significant fluctuating patterns across writing score levels.</w:t>
            </w:r>
          </w:p>
        </w:tc>
        <w:tc>
          <w:tcPr>
            <w:tcW w:w="0" w:type="auto"/>
          </w:tcPr>
          <w:p w14:paraId="4FCABA2D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  <w:tr w:rsidR="00FA4F61" w:rsidRPr="00FA4F61" w14:paraId="4119EB5C" w14:textId="18A679AF" w:rsidTr="00D93221">
        <w:tc>
          <w:tcPr>
            <w:tcW w:w="0" w:type="auto"/>
            <w:vMerge w:val="restart"/>
          </w:tcPr>
          <w:p w14:paraId="69AE7815" w14:textId="772A0473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>Argument overlap</w:t>
            </w:r>
          </w:p>
        </w:tc>
        <w:tc>
          <w:tcPr>
            <w:tcW w:w="0" w:type="auto"/>
            <w:vMerge w:val="restart"/>
          </w:tcPr>
          <w:p w14:paraId="6541B2F7" w14:textId="15D82056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The overlap between head nouns (e.g., “table”</w:t>
            </w:r>
            <w:proofErr w:type="gramStart"/>
            <w:r w:rsidRPr="00FA4F61">
              <w:rPr>
                <w:rFonts w:cstheme="minorHAnsi"/>
              </w:rPr>
              <w:t>/“</w:t>
            </w:r>
            <w:proofErr w:type="gramEnd"/>
            <w:r w:rsidRPr="00FA4F61">
              <w:rPr>
                <w:rFonts w:cstheme="minorHAnsi"/>
              </w:rPr>
              <w:t>tables”) and pronouns (e.g., “he”/ “he”) but does not attempt to determine the referents of pronouns.</w:t>
            </w:r>
          </w:p>
        </w:tc>
        <w:tc>
          <w:tcPr>
            <w:tcW w:w="0" w:type="auto"/>
          </w:tcPr>
          <w:p w14:paraId="247B98CE" w14:textId="0E562471" w:rsidR="00FE61B5" w:rsidRPr="00FA4F61" w:rsidRDefault="00FE61B5" w:rsidP="00FE61B5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Green 2012</w:t>
            </w:r>
          </w:p>
        </w:tc>
        <w:tc>
          <w:tcPr>
            <w:tcW w:w="0" w:type="auto"/>
            <w:shd w:val="clear" w:color="auto" w:fill="auto"/>
          </w:tcPr>
          <w:p w14:paraId="34A1DFF8" w14:textId="19C0BDF2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Non-significant difference between L2 lower proficiency and L2 higher proficiency groups.</w:t>
            </w:r>
          </w:p>
        </w:tc>
        <w:tc>
          <w:tcPr>
            <w:tcW w:w="0" w:type="auto"/>
          </w:tcPr>
          <w:p w14:paraId="4596F648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  <w:tr w:rsidR="00FA4F61" w:rsidRPr="00FA4F61" w14:paraId="54CC41F3" w14:textId="79ED6499" w:rsidTr="00D93221">
        <w:tc>
          <w:tcPr>
            <w:tcW w:w="0" w:type="auto"/>
            <w:vMerge/>
          </w:tcPr>
          <w:p w14:paraId="1133AC0E" w14:textId="77777777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vMerge/>
          </w:tcPr>
          <w:p w14:paraId="065C46EB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1D1950D5" w14:textId="7B666350" w:rsidR="00FE61B5" w:rsidRPr="00FA4F61" w:rsidRDefault="00FE61B5" w:rsidP="00FE61B5">
            <w:pPr>
              <w:rPr>
                <w:rFonts w:eastAsia="Calibri" w:cstheme="minorHAnsi"/>
              </w:rPr>
            </w:pPr>
            <w:proofErr w:type="spellStart"/>
            <w:r w:rsidRPr="00FA4F61">
              <w:rPr>
                <w:rFonts w:cstheme="minorHAnsi"/>
              </w:rPr>
              <w:t>Plakans</w:t>
            </w:r>
            <w:proofErr w:type="spellEnd"/>
            <w:r w:rsidRPr="00FA4F61">
              <w:rPr>
                <w:rFonts w:cstheme="minorHAnsi"/>
              </w:rPr>
              <w:t xml:space="preserve"> &amp; </w:t>
            </w:r>
            <w:proofErr w:type="spellStart"/>
            <w:r w:rsidRPr="00FA4F61">
              <w:rPr>
                <w:rFonts w:cstheme="minorHAnsi"/>
              </w:rPr>
              <w:t>Gebril</w:t>
            </w:r>
            <w:proofErr w:type="spellEnd"/>
            <w:r w:rsidRPr="00FA4F61">
              <w:rPr>
                <w:rFonts w:cstheme="minorHAnsi"/>
              </w:rPr>
              <w:t xml:space="preserve"> 201</w:t>
            </w:r>
            <w:r w:rsidR="00D93221">
              <w:rPr>
                <w:rFonts w:cstheme="minorHAnsi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14:paraId="6F3EBC57" w14:textId="4BD97B0C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Non-significant fluctuating patterns across writing score levels.</w:t>
            </w:r>
          </w:p>
        </w:tc>
        <w:tc>
          <w:tcPr>
            <w:tcW w:w="0" w:type="auto"/>
          </w:tcPr>
          <w:p w14:paraId="23393BF1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  <w:tr w:rsidR="00FA4F61" w:rsidRPr="00FA4F61" w14:paraId="13956D6A" w14:textId="5361869A" w:rsidTr="00D93221">
        <w:tc>
          <w:tcPr>
            <w:tcW w:w="0" w:type="auto"/>
          </w:tcPr>
          <w:p w14:paraId="01375DD4" w14:textId="3142150B" w:rsidR="00FE61B5" w:rsidRPr="00FA4F61" w:rsidRDefault="00FE61B5" w:rsidP="00FE61B5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lastRenderedPageBreak/>
              <w:t xml:space="preserve">Pooled measure of overlap </w:t>
            </w:r>
          </w:p>
        </w:tc>
        <w:tc>
          <w:tcPr>
            <w:tcW w:w="0" w:type="auto"/>
          </w:tcPr>
          <w:p w14:paraId="5FC7D99A" w14:textId="7777777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Pooled measure of overlap includes: content, noun, stem and argument overlap between (</w:t>
            </w:r>
            <w:proofErr w:type="spellStart"/>
            <w:r w:rsidRPr="00FA4F61">
              <w:rPr>
                <w:rFonts w:cstheme="minorHAnsi"/>
              </w:rPr>
              <w:t>i</w:t>
            </w:r>
            <w:proofErr w:type="spellEnd"/>
            <w:r w:rsidRPr="00FA4F61">
              <w:rPr>
                <w:rFonts w:cstheme="minorHAnsi"/>
              </w:rPr>
              <w:t>) 2 adjacent sentences and (ii) and any 2 sentences in an essay.</w:t>
            </w:r>
          </w:p>
          <w:p w14:paraId="10F3C556" w14:textId="48E76917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AES measure calculated automatically.</w:t>
            </w:r>
          </w:p>
          <w:p w14:paraId="441734FA" w14:textId="5D92B21D" w:rsidR="00FE61B5" w:rsidRPr="00FA4F61" w:rsidRDefault="00FE61B5" w:rsidP="00FE61B5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4958460B" w14:textId="340B2D51" w:rsidR="00FE61B5" w:rsidRPr="00FA4F61" w:rsidRDefault="00FE61B5" w:rsidP="00FE61B5">
            <w:pPr>
              <w:rPr>
                <w:rFonts w:cstheme="minorHAnsi"/>
              </w:rPr>
            </w:pPr>
            <w:proofErr w:type="spellStart"/>
            <w:r w:rsidRPr="00FA4F61">
              <w:rPr>
                <w:rFonts w:cstheme="minorHAnsi"/>
              </w:rPr>
              <w:t>Vajjala</w:t>
            </w:r>
            <w:proofErr w:type="spellEnd"/>
            <w:r w:rsidRPr="00FA4F61">
              <w:rPr>
                <w:rFonts w:cstheme="minorHAnsi"/>
              </w:rPr>
              <w:t xml:space="preserve"> 2018</w:t>
            </w:r>
          </w:p>
        </w:tc>
        <w:tc>
          <w:tcPr>
            <w:tcW w:w="0" w:type="auto"/>
            <w:shd w:val="clear" w:color="auto" w:fill="auto"/>
          </w:tcPr>
          <w:p w14:paraId="5A83F687" w14:textId="2BD64E53" w:rsidR="00FE61B5" w:rsidRPr="00FA4F61" w:rsidRDefault="00FE61B5" w:rsidP="00FE61B5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Significant positive correlation with proficiency level for TOEFL 11 essays (r=.59) and FCE essays (r=.19). </w:t>
            </w:r>
          </w:p>
        </w:tc>
        <w:tc>
          <w:tcPr>
            <w:tcW w:w="0" w:type="auto"/>
          </w:tcPr>
          <w:p w14:paraId="5F759437" w14:textId="77777777" w:rsidR="00FE61B5" w:rsidRPr="00FA4F61" w:rsidRDefault="00FE61B5" w:rsidP="00FE61B5">
            <w:pPr>
              <w:rPr>
                <w:rFonts w:cstheme="minorHAnsi"/>
              </w:rPr>
            </w:pPr>
          </w:p>
        </w:tc>
      </w:tr>
    </w:tbl>
    <w:p w14:paraId="3252FD52" w14:textId="34CCF913" w:rsidR="00805BB4" w:rsidRPr="00FA4F61" w:rsidRDefault="00805BB4">
      <w:pPr>
        <w:rPr>
          <w:rFonts w:cstheme="minorHAnsi"/>
        </w:rPr>
      </w:pPr>
    </w:p>
    <w:p w14:paraId="66627A41" w14:textId="6E984165" w:rsidR="00805BB4" w:rsidRPr="00FA4F61" w:rsidRDefault="002D3BAF">
      <w:pPr>
        <w:rPr>
          <w:rFonts w:cstheme="minorHAnsi"/>
          <w:b/>
        </w:rPr>
      </w:pPr>
      <w:r w:rsidRPr="00FA4F61">
        <w:rPr>
          <w:rFonts w:cstheme="minorHAnsi"/>
          <w:b/>
        </w:rPr>
        <w:t xml:space="preserve">Table 2: </w:t>
      </w:r>
      <w:proofErr w:type="spellStart"/>
      <w:r w:rsidR="00805BB4" w:rsidRPr="00FA4F61">
        <w:rPr>
          <w:rFonts w:cstheme="minorHAnsi"/>
          <w:b/>
        </w:rPr>
        <w:t>Textbase</w:t>
      </w:r>
      <w:proofErr w:type="spellEnd"/>
      <w:r w:rsidR="00805BB4" w:rsidRPr="00FA4F61">
        <w:rPr>
          <w:rFonts w:cstheme="minorHAnsi"/>
          <w:b/>
        </w:rPr>
        <w:t xml:space="preserve"> measures: </w:t>
      </w:r>
      <w:r w:rsidR="00EE2CEE" w:rsidRPr="00FA4F61">
        <w:rPr>
          <w:rFonts w:cstheme="minorHAnsi"/>
          <w:b/>
        </w:rPr>
        <w:t>A</w:t>
      </w:r>
      <w:r w:rsidR="00805BB4" w:rsidRPr="00FA4F61">
        <w:rPr>
          <w:rFonts w:cstheme="minorHAnsi"/>
          <w:b/>
        </w:rPr>
        <w:t>naphor</w:t>
      </w:r>
      <w:r w:rsidR="00C67DA4" w:rsidRPr="00FA4F61">
        <w:rPr>
          <w:rFonts w:cstheme="minorHAnsi"/>
          <w:b/>
        </w:rPr>
        <w:t>ic reference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8706"/>
        <w:gridCol w:w="1577"/>
        <w:gridCol w:w="3667"/>
      </w:tblGrid>
      <w:tr w:rsidR="00FA4F61" w:rsidRPr="00FA4F61" w14:paraId="7ED7506D" w14:textId="77777777" w:rsidTr="00D93221">
        <w:tc>
          <w:tcPr>
            <w:tcW w:w="0" w:type="auto"/>
          </w:tcPr>
          <w:p w14:paraId="364F7D83" w14:textId="1ECCBD33" w:rsidR="00FE61B5" w:rsidRPr="00FA4F61" w:rsidRDefault="00FE61B5" w:rsidP="001621EB">
            <w:pPr>
              <w:pStyle w:val="Caption"/>
              <w:keepNext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b/>
                <w:i w:val="0"/>
                <w:color w:val="auto"/>
                <w:sz w:val="22"/>
                <w:szCs w:val="22"/>
              </w:rPr>
              <w:t>Measure</w:t>
            </w:r>
          </w:p>
        </w:tc>
        <w:tc>
          <w:tcPr>
            <w:tcW w:w="0" w:type="auto"/>
          </w:tcPr>
          <w:p w14:paraId="228EE7BA" w14:textId="023561AF" w:rsidR="00FE61B5" w:rsidRPr="00FA4F61" w:rsidRDefault="00FE61B5" w:rsidP="00472381">
            <w:pPr>
              <w:pStyle w:val="Caption"/>
              <w:keepNext/>
              <w:rPr>
                <w:rFonts w:eastAsia="Calibri"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eastAsia="Calibri" w:cstheme="minorHAnsi"/>
                <w:b/>
                <w:i w:val="0"/>
                <w:color w:val="auto"/>
                <w:sz w:val="22"/>
                <w:szCs w:val="22"/>
              </w:rPr>
              <w:t>Study</w:t>
            </w:r>
          </w:p>
        </w:tc>
        <w:tc>
          <w:tcPr>
            <w:tcW w:w="0" w:type="auto"/>
          </w:tcPr>
          <w:p w14:paraId="5F5C9BF1" w14:textId="74B86A8B" w:rsidR="00FE61B5" w:rsidRPr="00FA4F61" w:rsidRDefault="00FE61B5" w:rsidP="001621EB">
            <w:pPr>
              <w:pStyle w:val="Caption"/>
              <w:keepNext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b/>
                <w:i w:val="0"/>
                <w:color w:val="auto"/>
                <w:sz w:val="22"/>
                <w:szCs w:val="22"/>
              </w:rPr>
              <w:t>Findings: Proficiency</w:t>
            </w:r>
          </w:p>
        </w:tc>
      </w:tr>
      <w:tr w:rsidR="00FA4F61" w:rsidRPr="00FA4F61" w14:paraId="5BF82066" w14:textId="77777777" w:rsidTr="00D93221">
        <w:tc>
          <w:tcPr>
            <w:tcW w:w="0" w:type="auto"/>
          </w:tcPr>
          <w:p w14:paraId="453CD2AD" w14:textId="77777777" w:rsidR="00805BB4" w:rsidRPr="00FA4F61" w:rsidRDefault="00805BB4" w:rsidP="001621EB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Anaphoric overlap between sentences</w:t>
            </w:r>
          </w:p>
        </w:tc>
        <w:tc>
          <w:tcPr>
            <w:tcW w:w="0" w:type="auto"/>
          </w:tcPr>
          <w:p w14:paraId="496B078C" w14:textId="011F5BD9" w:rsidR="00805BB4" w:rsidRPr="00FA4F61" w:rsidRDefault="00805BB4" w:rsidP="0047238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proofErr w:type="spellStart"/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>Plakans</w:t>
            </w:r>
            <w:proofErr w:type="spellEnd"/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 xml:space="preserve"> &amp; </w:t>
            </w:r>
            <w:proofErr w:type="spellStart"/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>Gebril</w:t>
            </w:r>
            <w:proofErr w:type="spellEnd"/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 xml:space="preserve"> 201</w:t>
            </w:r>
            <w:r w:rsidR="00D9322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>7</w:t>
            </w:r>
          </w:p>
        </w:tc>
        <w:tc>
          <w:tcPr>
            <w:tcW w:w="0" w:type="auto"/>
          </w:tcPr>
          <w:p w14:paraId="2A0D5164" w14:textId="77777777" w:rsidR="00805BB4" w:rsidRPr="00FA4F61" w:rsidRDefault="00805BB4" w:rsidP="001621EB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Non-significant fluctuating patterns across writing score levels.</w:t>
            </w:r>
          </w:p>
        </w:tc>
      </w:tr>
      <w:tr w:rsidR="00C219EB" w:rsidRPr="00FA4F61" w14:paraId="48D53065" w14:textId="77777777" w:rsidTr="00D93221">
        <w:tc>
          <w:tcPr>
            <w:tcW w:w="0" w:type="auto"/>
            <w:shd w:val="clear" w:color="auto" w:fill="auto"/>
          </w:tcPr>
          <w:p w14:paraId="3248799F" w14:textId="77777777" w:rsidR="00C219EB" w:rsidRPr="00FA4F61" w:rsidRDefault="00C219EB" w:rsidP="00C219EB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Pooled measure of reference devices includes: use of definite articles and various types of pronouns per word and per sentence, pronouns and proper nouns per noun</w:t>
            </w:r>
          </w:p>
          <w:p w14:paraId="2FAE7A6E" w14:textId="2D18B757" w:rsidR="00C219EB" w:rsidRPr="00FA4F61" w:rsidRDefault="00C219EB" w:rsidP="00C219EB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Automatically identified </w:t>
            </w:r>
          </w:p>
        </w:tc>
        <w:tc>
          <w:tcPr>
            <w:tcW w:w="0" w:type="auto"/>
            <w:shd w:val="clear" w:color="auto" w:fill="auto"/>
          </w:tcPr>
          <w:p w14:paraId="539B8C00" w14:textId="283E62CB" w:rsidR="00C219EB" w:rsidRPr="00FA4F61" w:rsidRDefault="00C219EB" w:rsidP="00C219EB">
            <w:pPr>
              <w:pStyle w:val="Caption"/>
              <w:keepNext/>
              <w:rPr>
                <w:rFonts w:eastAsia="Calibri" w:cstheme="minorHAnsi"/>
                <w:i w:val="0"/>
                <w:color w:val="auto"/>
                <w:sz w:val="22"/>
                <w:szCs w:val="22"/>
              </w:rPr>
            </w:pPr>
            <w:proofErr w:type="spellStart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Vajjala</w:t>
            </w:r>
            <w:proofErr w:type="spellEnd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 2018</w:t>
            </w:r>
          </w:p>
        </w:tc>
        <w:tc>
          <w:tcPr>
            <w:tcW w:w="0" w:type="auto"/>
            <w:shd w:val="clear" w:color="auto" w:fill="auto"/>
          </w:tcPr>
          <w:p w14:paraId="1156C521" w14:textId="7C60C595" w:rsidR="00C219EB" w:rsidRPr="00FA4F61" w:rsidRDefault="00C219EB" w:rsidP="00C219EB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Non-significant positive correlation with essay score (r=.18)</w:t>
            </w:r>
          </w:p>
        </w:tc>
      </w:tr>
    </w:tbl>
    <w:p w14:paraId="7F10DCFA" w14:textId="2210112C" w:rsidR="00805BB4" w:rsidRPr="00FA4F61" w:rsidRDefault="00805BB4">
      <w:pPr>
        <w:rPr>
          <w:rFonts w:cstheme="minorHAnsi"/>
        </w:rPr>
      </w:pPr>
    </w:p>
    <w:p w14:paraId="5D6F90BC" w14:textId="30E4C045" w:rsidR="00805BB4" w:rsidRPr="00FA4F61" w:rsidRDefault="002D3BAF">
      <w:pPr>
        <w:rPr>
          <w:rFonts w:cstheme="minorHAnsi"/>
        </w:rPr>
      </w:pPr>
      <w:r w:rsidRPr="00FA4F61">
        <w:rPr>
          <w:rFonts w:cstheme="minorHAnsi"/>
          <w:b/>
        </w:rPr>
        <w:t xml:space="preserve">Table 3: </w:t>
      </w:r>
      <w:proofErr w:type="spellStart"/>
      <w:r w:rsidR="00805BB4" w:rsidRPr="00FA4F61">
        <w:rPr>
          <w:rFonts w:cstheme="minorHAnsi"/>
          <w:b/>
        </w:rPr>
        <w:t>Textbase</w:t>
      </w:r>
      <w:proofErr w:type="spellEnd"/>
      <w:r w:rsidR="00805BB4" w:rsidRPr="00FA4F61">
        <w:rPr>
          <w:rFonts w:cstheme="minorHAnsi"/>
          <w:b/>
        </w:rPr>
        <w:t xml:space="preserve"> measures: Connectives</w:t>
      </w:r>
      <w:r w:rsidR="00DC6C18" w:rsidRPr="00FA4F61">
        <w:rPr>
          <w:rFonts w:cstheme="minorHAnsi"/>
          <w:b/>
        </w:rPr>
        <w:t xml:space="preserve">, conjuncts and </w:t>
      </w:r>
      <w:r w:rsidR="00805BB4" w:rsidRPr="00FA4F61">
        <w:rPr>
          <w:rFonts w:cstheme="minorHAnsi"/>
          <w:b/>
        </w:rPr>
        <w:t>discourse markers</w:t>
      </w:r>
    </w:p>
    <w:tbl>
      <w:tblPr>
        <w:tblStyle w:val="TableGrid"/>
        <w:tblW w:w="6680" w:type="pct"/>
        <w:tblLook w:val="04A0" w:firstRow="1" w:lastRow="0" w:firstColumn="1" w:lastColumn="0" w:noHBand="0" w:noVBand="1"/>
      </w:tblPr>
      <w:tblGrid>
        <w:gridCol w:w="1860"/>
        <w:gridCol w:w="6703"/>
        <w:gridCol w:w="1953"/>
        <w:gridCol w:w="5621"/>
        <w:gridCol w:w="2500"/>
      </w:tblGrid>
      <w:tr w:rsidR="00FA4F61" w:rsidRPr="00FA4F61" w14:paraId="27822FC4" w14:textId="0E640B4D" w:rsidTr="00D93221">
        <w:trPr>
          <w:trHeight w:val="247"/>
        </w:trPr>
        <w:tc>
          <w:tcPr>
            <w:tcW w:w="0" w:type="auto"/>
          </w:tcPr>
          <w:p w14:paraId="25878F37" w14:textId="5F26FE14" w:rsidR="00D62B84" w:rsidRPr="00FA4F61" w:rsidRDefault="00D62B84" w:rsidP="00DC6C18">
            <w:pPr>
              <w:rPr>
                <w:rFonts w:cstheme="minorHAnsi"/>
                <w:b/>
              </w:rPr>
            </w:pPr>
            <w:r w:rsidRPr="00FA4F61">
              <w:rPr>
                <w:rFonts w:cstheme="minorHAnsi"/>
                <w:b/>
              </w:rPr>
              <w:t>Category</w:t>
            </w:r>
          </w:p>
        </w:tc>
        <w:tc>
          <w:tcPr>
            <w:tcW w:w="0" w:type="auto"/>
          </w:tcPr>
          <w:p w14:paraId="5C8DE6A1" w14:textId="14BD33BD" w:rsidR="00D62B84" w:rsidRPr="00FA4F61" w:rsidRDefault="00D62B84" w:rsidP="00DC6C18">
            <w:pPr>
              <w:pStyle w:val="Caption"/>
              <w:keepNext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b/>
                <w:i w:val="0"/>
                <w:color w:val="auto"/>
                <w:sz w:val="22"/>
                <w:szCs w:val="22"/>
              </w:rPr>
              <w:t>Measure</w:t>
            </w:r>
          </w:p>
        </w:tc>
        <w:tc>
          <w:tcPr>
            <w:tcW w:w="0" w:type="auto"/>
            <w:shd w:val="clear" w:color="auto" w:fill="auto"/>
          </w:tcPr>
          <w:p w14:paraId="4AD58A6D" w14:textId="1B659609" w:rsidR="00D62B84" w:rsidRPr="00FA4F61" w:rsidRDefault="00D62B84" w:rsidP="00DC6C18">
            <w:pPr>
              <w:pStyle w:val="Caption"/>
              <w:keepNext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b/>
                <w:i w:val="0"/>
                <w:color w:val="auto"/>
                <w:sz w:val="22"/>
                <w:szCs w:val="22"/>
              </w:rPr>
              <w:t>Study</w:t>
            </w:r>
          </w:p>
        </w:tc>
        <w:tc>
          <w:tcPr>
            <w:tcW w:w="0" w:type="auto"/>
            <w:shd w:val="clear" w:color="auto" w:fill="auto"/>
          </w:tcPr>
          <w:p w14:paraId="7D2C4C90" w14:textId="6BABFCA1" w:rsidR="00D62B84" w:rsidRPr="00FA4F61" w:rsidRDefault="00D62B84" w:rsidP="00DC6C18">
            <w:pPr>
              <w:rPr>
                <w:rFonts w:cstheme="minorHAnsi"/>
                <w:b/>
              </w:rPr>
            </w:pPr>
            <w:r w:rsidRPr="00FA4F61">
              <w:rPr>
                <w:rFonts w:cstheme="minorHAnsi"/>
                <w:b/>
              </w:rPr>
              <w:t>Findings: Proficiency</w:t>
            </w:r>
          </w:p>
        </w:tc>
        <w:tc>
          <w:tcPr>
            <w:tcW w:w="0" w:type="auto"/>
          </w:tcPr>
          <w:p w14:paraId="2F124DFC" w14:textId="0BA8B8DC" w:rsidR="00D62B84" w:rsidRPr="00FA4F61" w:rsidRDefault="00D62B84" w:rsidP="00DC6C18">
            <w:pPr>
              <w:rPr>
                <w:rFonts w:cstheme="minorHAnsi"/>
                <w:b/>
              </w:rPr>
            </w:pPr>
            <w:r w:rsidRPr="00FA4F61">
              <w:rPr>
                <w:rFonts w:cstheme="minorHAnsi"/>
                <w:b/>
              </w:rPr>
              <w:t>Findings: Time</w:t>
            </w:r>
          </w:p>
        </w:tc>
      </w:tr>
      <w:tr w:rsidR="00FA4F61" w:rsidRPr="00FA4F61" w14:paraId="6AFAA338" w14:textId="3B4C915E" w:rsidTr="00D93221">
        <w:trPr>
          <w:trHeight w:val="247"/>
        </w:trPr>
        <w:tc>
          <w:tcPr>
            <w:tcW w:w="0" w:type="auto"/>
            <w:vMerge w:val="restart"/>
          </w:tcPr>
          <w:p w14:paraId="33267007" w14:textId="4D1E4DF5" w:rsidR="00D62B84" w:rsidRPr="00FA4F61" w:rsidRDefault="00D62B84" w:rsidP="00DC6C18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Connectors </w:t>
            </w:r>
          </w:p>
        </w:tc>
        <w:tc>
          <w:tcPr>
            <w:tcW w:w="0" w:type="auto"/>
          </w:tcPr>
          <w:p w14:paraId="64A4993A" w14:textId="2B31FA59" w:rsidR="00D62B84" w:rsidRPr="00FA4F61" w:rsidRDefault="00D62B84" w:rsidP="00DC6C18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Pooled connectives (</w:t>
            </w:r>
            <w:proofErr w:type="spellStart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Coh-metrix</w:t>
            </w:r>
            <w:proofErr w:type="spellEnd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 index of connectives)</w:t>
            </w:r>
          </w:p>
        </w:tc>
        <w:tc>
          <w:tcPr>
            <w:tcW w:w="0" w:type="auto"/>
            <w:shd w:val="clear" w:color="auto" w:fill="auto"/>
          </w:tcPr>
          <w:p w14:paraId="19973A5D" w14:textId="1FB73B73" w:rsidR="00D62B84" w:rsidRPr="00FA4F61" w:rsidRDefault="00D62B84" w:rsidP="00DC6C18">
            <w:pPr>
              <w:pStyle w:val="Caption"/>
              <w:keepNext/>
              <w:rPr>
                <w:rFonts w:eastAsia="Calibri" w:cstheme="minorHAnsi"/>
                <w:i w:val="0"/>
                <w:color w:val="auto"/>
                <w:sz w:val="22"/>
                <w:szCs w:val="22"/>
              </w:rPr>
            </w:pPr>
            <w:proofErr w:type="spellStart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Plakans</w:t>
            </w:r>
            <w:proofErr w:type="spellEnd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 &amp; </w:t>
            </w:r>
            <w:proofErr w:type="spellStart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Gebril</w:t>
            </w:r>
            <w:proofErr w:type="spellEnd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 201</w:t>
            </w:r>
            <w:r w:rsidR="00D93221">
              <w:rPr>
                <w:rFonts w:cstheme="minorHAnsi"/>
                <w:i w:val="0"/>
                <w:color w:val="auto"/>
                <w:sz w:val="22"/>
                <w:szCs w:val="22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14:paraId="59A6B1AA" w14:textId="5CCC8059" w:rsidR="00D62B84" w:rsidRPr="00FA4F61" w:rsidRDefault="00D62B84" w:rsidP="00DC6C18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Non-significant decreases across score levels. </w:t>
            </w:r>
          </w:p>
        </w:tc>
        <w:tc>
          <w:tcPr>
            <w:tcW w:w="0" w:type="auto"/>
          </w:tcPr>
          <w:p w14:paraId="0371A9CE" w14:textId="77777777" w:rsidR="00D62B84" w:rsidRPr="00FA4F61" w:rsidRDefault="00D62B84" w:rsidP="00DC6C18">
            <w:pPr>
              <w:rPr>
                <w:rFonts w:cstheme="minorHAnsi"/>
              </w:rPr>
            </w:pPr>
          </w:p>
        </w:tc>
      </w:tr>
      <w:tr w:rsidR="00FA4F61" w:rsidRPr="00FA4F61" w14:paraId="559B8B6A" w14:textId="1E8B8738" w:rsidTr="00D93221">
        <w:trPr>
          <w:trHeight w:val="246"/>
        </w:trPr>
        <w:tc>
          <w:tcPr>
            <w:tcW w:w="0" w:type="auto"/>
            <w:vMerge/>
          </w:tcPr>
          <w:p w14:paraId="6F7DC25F" w14:textId="77777777" w:rsidR="00D62B84" w:rsidRPr="00FA4F61" w:rsidRDefault="00D62B84" w:rsidP="00FE5BD1">
            <w:pPr>
              <w:rPr>
                <w:rFonts w:cstheme="minorHAnsi"/>
              </w:rPr>
            </w:pPr>
          </w:p>
        </w:tc>
        <w:tc>
          <w:tcPr>
            <w:tcW w:w="0" w:type="auto"/>
            <w:shd w:val="clear" w:color="auto" w:fill="auto"/>
          </w:tcPr>
          <w:p w14:paraId="4696B55E" w14:textId="66B565BE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Pooled measure of connectives including discourse and non-discourse connectives, all connectives and the number of occurrences of each of the four senses, per sentence</w:t>
            </w:r>
          </w:p>
        </w:tc>
        <w:tc>
          <w:tcPr>
            <w:tcW w:w="0" w:type="auto"/>
            <w:shd w:val="clear" w:color="auto" w:fill="auto"/>
          </w:tcPr>
          <w:p w14:paraId="1EB89E8F" w14:textId="580D0D4D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proofErr w:type="spellStart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Vajjala</w:t>
            </w:r>
            <w:proofErr w:type="spellEnd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 2018</w:t>
            </w:r>
          </w:p>
        </w:tc>
        <w:tc>
          <w:tcPr>
            <w:tcW w:w="0" w:type="auto"/>
            <w:shd w:val="clear" w:color="auto" w:fill="auto"/>
          </w:tcPr>
          <w:p w14:paraId="2BA78B66" w14:textId="07C436AA" w:rsidR="00D62B84" w:rsidRPr="00FA4F61" w:rsidRDefault="00D62B84" w:rsidP="00FE5BD1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positive correlation with proficiency level for TOEFL 11 essays (r=.40) and FCE essays (r=.04).</w:t>
            </w:r>
          </w:p>
        </w:tc>
        <w:tc>
          <w:tcPr>
            <w:tcW w:w="0" w:type="auto"/>
          </w:tcPr>
          <w:p w14:paraId="69CF2058" w14:textId="77777777" w:rsidR="00D62B84" w:rsidRPr="00FA4F61" w:rsidRDefault="00D62B84" w:rsidP="00FE5BD1">
            <w:pPr>
              <w:rPr>
                <w:rFonts w:cstheme="minorHAnsi"/>
              </w:rPr>
            </w:pPr>
          </w:p>
        </w:tc>
      </w:tr>
      <w:tr w:rsidR="00FA4F61" w:rsidRPr="00FA4F61" w14:paraId="7139BB8E" w14:textId="58ACA302" w:rsidTr="00D93221">
        <w:tc>
          <w:tcPr>
            <w:tcW w:w="0" w:type="auto"/>
            <w:vMerge w:val="restart"/>
          </w:tcPr>
          <w:p w14:paraId="504D82FC" w14:textId="26BAF270" w:rsidR="00D62B84" w:rsidRPr="00FA4F61" w:rsidRDefault="00D62B84" w:rsidP="00FE5BD1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lastRenderedPageBreak/>
              <w:t>Overall polarity</w:t>
            </w:r>
          </w:p>
        </w:tc>
        <w:tc>
          <w:tcPr>
            <w:tcW w:w="0" w:type="auto"/>
          </w:tcPr>
          <w:p w14:paraId="41CACB85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Incidence of all positive connectives </w:t>
            </w:r>
          </w:p>
          <w:p w14:paraId="48A6D297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42E9CAEA" w14:textId="1BEE93F8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>Crossley, Kyle &amp; McNamara 2016</w:t>
            </w:r>
          </w:p>
        </w:tc>
        <w:tc>
          <w:tcPr>
            <w:tcW w:w="0" w:type="auto"/>
            <w:shd w:val="clear" w:color="auto" w:fill="auto"/>
          </w:tcPr>
          <w:p w14:paraId="1E1A479B" w14:textId="30B08281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positive correlation with organisation score (r=.24) and combined score (r=.33).</w:t>
            </w:r>
          </w:p>
        </w:tc>
        <w:tc>
          <w:tcPr>
            <w:tcW w:w="0" w:type="auto"/>
          </w:tcPr>
          <w:p w14:paraId="4C991EA9" w14:textId="77777777" w:rsidR="00D62B84" w:rsidRPr="00FA4F61" w:rsidRDefault="00D62B84" w:rsidP="00D62B84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Linear increase over a semester (</w:t>
            </w:r>
            <m:oMath>
              <m:sSup>
                <m:sSupPr>
                  <m:ctrlPr>
                    <w:rPr>
                      <w:rFonts w:ascii="Cambria Math" w:hAnsi="Cambria Math" w:cstheme="minorHAnsi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η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</m:oMath>
            <w:r w:rsidRPr="00FA4F61">
              <w:rPr>
                <w:rFonts w:eastAsiaTheme="minorEastAsia" w:cstheme="minorHAnsi"/>
              </w:rPr>
              <w:t xml:space="preserve"> =. 20).</w:t>
            </w:r>
          </w:p>
          <w:p w14:paraId="71F676F7" w14:textId="77777777" w:rsidR="00D62B84" w:rsidRPr="00FA4F61" w:rsidRDefault="00D62B84" w:rsidP="00FE5BD1">
            <w:pPr>
              <w:rPr>
                <w:rFonts w:cstheme="minorHAnsi"/>
              </w:rPr>
            </w:pPr>
          </w:p>
        </w:tc>
      </w:tr>
      <w:tr w:rsidR="00FA4F61" w:rsidRPr="00FA4F61" w14:paraId="06BBA952" w14:textId="51AA6C0A" w:rsidTr="00D93221">
        <w:tc>
          <w:tcPr>
            <w:tcW w:w="0" w:type="auto"/>
            <w:vMerge/>
          </w:tcPr>
          <w:p w14:paraId="7CB8B28A" w14:textId="77777777" w:rsidR="00D62B84" w:rsidRPr="00FA4F61" w:rsidRDefault="00D62B84" w:rsidP="00FE5BD1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54A653EA" w14:textId="7C250F82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Normed frequency of negative connectives </w:t>
            </w:r>
          </w:p>
        </w:tc>
        <w:tc>
          <w:tcPr>
            <w:tcW w:w="0" w:type="auto"/>
          </w:tcPr>
          <w:p w14:paraId="0BEE148C" w14:textId="34D0DC26" w:rsidR="00D62B84" w:rsidRPr="00FA4F61" w:rsidRDefault="00D62B84" w:rsidP="00FE5BD1">
            <w:pPr>
              <w:pStyle w:val="Caption"/>
              <w:keepNext/>
              <w:rPr>
                <w:rFonts w:eastAsia="Calibri"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Crossley, Kyle &amp; McNamara 2016</w:t>
            </w:r>
          </w:p>
        </w:tc>
        <w:tc>
          <w:tcPr>
            <w:tcW w:w="0" w:type="auto"/>
            <w:shd w:val="clear" w:color="auto" w:fill="auto"/>
          </w:tcPr>
          <w:p w14:paraId="4796FED9" w14:textId="6462E6CA" w:rsidR="00D62B84" w:rsidRPr="00FA4F61" w:rsidRDefault="00D62B84" w:rsidP="00FE5BD1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Significant negative correlation with combined score (r=-.11). No correlation reported for organisation scores. </w:t>
            </w:r>
          </w:p>
        </w:tc>
        <w:tc>
          <w:tcPr>
            <w:tcW w:w="0" w:type="auto"/>
          </w:tcPr>
          <w:p w14:paraId="47F85DA2" w14:textId="77777777" w:rsidR="00D62B84" w:rsidRPr="00FA4F61" w:rsidRDefault="00D62B84" w:rsidP="00D62B84">
            <w:pPr>
              <w:pStyle w:val="Caption"/>
              <w:keepNext/>
              <w:rPr>
                <w:rFonts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iCs w:val="0"/>
                <w:color w:val="auto"/>
                <w:sz w:val="22"/>
                <w:szCs w:val="22"/>
              </w:rPr>
              <w:t>No longitudinal development reported.</w:t>
            </w:r>
          </w:p>
          <w:p w14:paraId="11FFA50F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iCs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5C64F281" w14:textId="69ADD923" w:rsidTr="00D93221">
        <w:tc>
          <w:tcPr>
            <w:tcW w:w="0" w:type="auto"/>
            <w:vMerge w:val="restart"/>
          </w:tcPr>
          <w:p w14:paraId="69CD1B5E" w14:textId="77777777" w:rsidR="00D62B84" w:rsidRPr="00FA4F61" w:rsidRDefault="00D62B84" w:rsidP="00FE5BD1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Causal connectives</w:t>
            </w:r>
          </w:p>
        </w:tc>
        <w:tc>
          <w:tcPr>
            <w:tcW w:w="0" w:type="auto"/>
          </w:tcPr>
          <w:p w14:paraId="7C9FC55A" w14:textId="2D29B266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Normed frequency of causal connectives</w:t>
            </w:r>
          </w:p>
        </w:tc>
        <w:tc>
          <w:tcPr>
            <w:tcW w:w="0" w:type="auto"/>
          </w:tcPr>
          <w:p w14:paraId="18631698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Crossley, Kyle &amp; McNamara 2016</w:t>
            </w:r>
          </w:p>
        </w:tc>
        <w:tc>
          <w:tcPr>
            <w:tcW w:w="0" w:type="auto"/>
            <w:shd w:val="clear" w:color="auto" w:fill="auto"/>
          </w:tcPr>
          <w:p w14:paraId="71621FA5" w14:textId="2C25C82A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negative correlation with organisation score (r=-.16) and combined score (r=-.16).</w:t>
            </w:r>
          </w:p>
        </w:tc>
        <w:tc>
          <w:tcPr>
            <w:tcW w:w="0" w:type="auto"/>
          </w:tcPr>
          <w:p w14:paraId="6C70B344" w14:textId="77777777" w:rsidR="00D62B84" w:rsidRPr="00FA4F61" w:rsidRDefault="00D62B84" w:rsidP="00D62B84">
            <w:pPr>
              <w:pStyle w:val="Caption"/>
              <w:keepNext/>
              <w:rPr>
                <w:rFonts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iCs w:val="0"/>
                <w:color w:val="auto"/>
                <w:sz w:val="22"/>
                <w:szCs w:val="22"/>
              </w:rPr>
              <w:t>No longitudinal development reported.</w:t>
            </w:r>
          </w:p>
          <w:p w14:paraId="4D70023C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iCs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038A6654" w14:textId="4D444756" w:rsidTr="00D93221">
        <w:tc>
          <w:tcPr>
            <w:tcW w:w="0" w:type="auto"/>
            <w:vMerge/>
          </w:tcPr>
          <w:p w14:paraId="5C92C352" w14:textId="77777777" w:rsidR="00D62B84" w:rsidRPr="00FA4F61" w:rsidRDefault="00D62B84" w:rsidP="00FE5BD1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055C026D" w14:textId="7648DC44" w:rsidR="00D62B84" w:rsidRPr="00FA4F61" w:rsidRDefault="00D62B84" w:rsidP="00FE5BD1">
            <w:pPr>
              <w:pStyle w:val="Caption"/>
              <w:keepNext/>
              <w:rPr>
                <w:rFonts w:cstheme="minorHAnsi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Normed frequency of positive causal connectives </w:t>
            </w:r>
          </w:p>
        </w:tc>
        <w:tc>
          <w:tcPr>
            <w:tcW w:w="0" w:type="auto"/>
          </w:tcPr>
          <w:p w14:paraId="35D5B6B6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Crossley, Kyle &amp; McNamara 2016</w:t>
            </w:r>
          </w:p>
        </w:tc>
        <w:tc>
          <w:tcPr>
            <w:tcW w:w="0" w:type="auto"/>
            <w:shd w:val="clear" w:color="auto" w:fill="auto"/>
          </w:tcPr>
          <w:p w14:paraId="703A3183" w14:textId="1FBD655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eastAsiaTheme="minorEastAsia" w:cstheme="minorHAnsi"/>
                <w:i w:val="0"/>
                <w:color w:val="auto"/>
                <w:sz w:val="22"/>
                <w:szCs w:val="22"/>
              </w:rPr>
              <w:t>Significant positive correlation with organisation (r=.21) and combined score (r=.30).</w:t>
            </w:r>
          </w:p>
        </w:tc>
        <w:tc>
          <w:tcPr>
            <w:tcW w:w="0" w:type="auto"/>
          </w:tcPr>
          <w:p w14:paraId="3245AEE6" w14:textId="77777777" w:rsidR="00D62B84" w:rsidRPr="00FA4F61" w:rsidRDefault="00D62B84" w:rsidP="00D62B84">
            <w:pPr>
              <w:rPr>
                <w:rFonts w:eastAsiaTheme="minorEastAsia" w:cstheme="minorHAnsi"/>
              </w:rPr>
            </w:pPr>
            <w:r w:rsidRPr="00FA4F61">
              <w:rPr>
                <w:rFonts w:cstheme="minorHAnsi"/>
              </w:rPr>
              <w:t>Non-linear increase over a semester (</w:t>
            </w:r>
            <m:oMath>
              <m:sSup>
                <m:sSupPr>
                  <m:ctrlPr>
                    <w:rPr>
                      <w:rFonts w:ascii="Cambria Math" w:hAnsi="Cambria Math" w:cstheme="minorHAnsi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η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</m:oMath>
            <w:r w:rsidRPr="00FA4F61">
              <w:rPr>
                <w:rFonts w:eastAsiaTheme="minorEastAsia" w:cstheme="minorHAnsi"/>
              </w:rPr>
              <w:t>=.14).</w:t>
            </w:r>
          </w:p>
          <w:p w14:paraId="4F719378" w14:textId="77777777" w:rsidR="00D62B84" w:rsidRPr="00FA4F61" w:rsidRDefault="00D62B84" w:rsidP="00FE5BD1">
            <w:pPr>
              <w:rPr>
                <w:rFonts w:cstheme="minorHAnsi"/>
              </w:rPr>
            </w:pPr>
          </w:p>
        </w:tc>
      </w:tr>
      <w:tr w:rsidR="00FA4F61" w:rsidRPr="00FA4F61" w14:paraId="58AB2E17" w14:textId="3053EAD5" w:rsidTr="00D93221">
        <w:tc>
          <w:tcPr>
            <w:tcW w:w="0" w:type="auto"/>
            <w:vMerge w:val="restart"/>
          </w:tcPr>
          <w:p w14:paraId="2D4A1647" w14:textId="2466FE96" w:rsidR="00D62B84" w:rsidRPr="00FA4F61" w:rsidRDefault="00D62B84" w:rsidP="00FE5BD1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Logical connectives </w:t>
            </w:r>
          </w:p>
        </w:tc>
        <w:tc>
          <w:tcPr>
            <w:tcW w:w="0" w:type="auto"/>
            <w:vMerge w:val="restart"/>
          </w:tcPr>
          <w:p w14:paraId="0E457065" w14:textId="693ED631" w:rsidR="00D62B84" w:rsidRPr="00FA4F61" w:rsidRDefault="00D62B84" w:rsidP="00FE5BD1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Normed frequency of logical connectives </w:t>
            </w:r>
          </w:p>
          <w:p w14:paraId="18F59AED" w14:textId="77777777" w:rsidR="00D62B84" w:rsidRPr="00FA4F61" w:rsidRDefault="00D62B84" w:rsidP="00FE5BD1">
            <w:pPr>
              <w:rPr>
                <w:rFonts w:cstheme="minorHAnsi"/>
              </w:rPr>
            </w:pPr>
          </w:p>
          <w:p w14:paraId="21452D79" w14:textId="77777777" w:rsidR="00D62B84" w:rsidRPr="00FA4F61" w:rsidRDefault="00D62B84" w:rsidP="00FE5BD1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75EE3759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>Crossley &amp; McNamara 2012</w:t>
            </w:r>
          </w:p>
        </w:tc>
        <w:tc>
          <w:tcPr>
            <w:tcW w:w="0" w:type="auto"/>
            <w:shd w:val="clear" w:color="auto" w:fill="auto"/>
          </w:tcPr>
          <w:p w14:paraId="4ECE3A9B" w14:textId="77777777" w:rsidR="00D62B84" w:rsidRPr="00FA4F61" w:rsidRDefault="00D62B84" w:rsidP="00FE5BD1">
            <w:pPr>
              <w:rPr>
                <w:rFonts w:eastAsia="Calibri" w:cstheme="minorHAnsi"/>
              </w:rPr>
            </w:pPr>
            <w:r w:rsidRPr="00FA4F61">
              <w:rPr>
                <w:rFonts w:cstheme="minorHAnsi"/>
              </w:rPr>
              <w:t>Significant positive correlation with essay scores (r=.12).</w:t>
            </w:r>
          </w:p>
        </w:tc>
        <w:tc>
          <w:tcPr>
            <w:tcW w:w="0" w:type="auto"/>
          </w:tcPr>
          <w:p w14:paraId="1E64BAEF" w14:textId="77777777" w:rsidR="00D62B84" w:rsidRPr="00FA4F61" w:rsidRDefault="00D62B84" w:rsidP="00FE5BD1">
            <w:pPr>
              <w:rPr>
                <w:rFonts w:cstheme="minorHAnsi"/>
              </w:rPr>
            </w:pPr>
          </w:p>
        </w:tc>
      </w:tr>
      <w:tr w:rsidR="00FA4F61" w:rsidRPr="00FA4F61" w14:paraId="73DE3253" w14:textId="600D7E70" w:rsidTr="00D93221">
        <w:tc>
          <w:tcPr>
            <w:tcW w:w="0" w:type="auto"/>
            <w:vMerge/>
          </w:tcPr>
          <w:p w14:paraId="2CE1671F" w14:textId="77777777" w:rsidR="00D62B84" w:rsidRPr="00FA4F61" w:rsidRDefault="00D62B84" w:rsidP="00FE5BD1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5E3DDFD6" w14:textId="77777777" w:rsidR="00D62B84" w:rsidRPr="00FA4F61" w:rsidRDefault="00D62B84" w:rsidP="00FE5BD1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06C0EAD7" w14:textId="1B3F89CE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proofErr w:type="spellStart"/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>Plakans</w:t>
            </w:r>
            <w:proofErr w:type="spellEnd"/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 xml:space="preserve"> &amp; </w:t>
            </w:r>
            <w:proofErr w:type="spellStart"/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>Gebril</w:t>
            </w:r>
            <w:proofErr w:type="spellEnd"/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 xml:space="preserve"> 201</w:t>
            </w:r>
            <w:r w:rsidR="00D9322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14:paraId="31FDE245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Non-significant fluctuating pattern across writing score levels.</w:t>
            </w:r>
          </w:p>
        </w:tc>
        <w:tc>
          <w:tcPr>
            <w:tcW w:w="0" w:type="auto"/>
          </w:tcPr>
          <w:p w14:paraId="00B882E8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7500E18B" w14:textId="6FA41112" w:rsidTr="00D93221">
        <w:tc>
          <w:tcPr>
            <w:tcW w:w="0" w:type="auto"/>
            <w:vMerge/>
          </w:tcPr>
          <w:p w14:paraId="0D8AF90C" w14:textId="4345EC4D" w:rsidR="00D62B84" w:rsidRPr="00FA4F61" w:rsidRDefault="00D62B84" w:rsidP="00FE5BD1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  <w:vMerge w:val="restart"/>
          </w:tcPr>
          <w:p w14:paraId="2780EF5E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Normed frequency of positive logical connectives  </w:t>
            </w:r>
          </w:p>
          <w:p w14:paraId="186BB0DC" w14:textId="77777777" w:rsidR="00D62B84" w:rsidRPr="00FA4F61" w:rsidRDefault="00D62B84" w:rsidP="00FE5BD1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766C94E0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Crossley &amp; McNamara 2012</w:t>
            </w:r>
          </w:p>
        </w:tc>
        <w:tc>
          <w:tcPr>
            <w:tcW w:w="0" w:type="auto"/>
            <w:shd w:val="clear" w:color="auto" w:fill="auto"/>
          </w:tcPr>
          <w:p w14:paraId="3E9854FA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negative correlation with essay scores (r=-.23)</w:t>
            </w:r>
          </w:p>
        </w:tc>
        <w:tc>
          <w:tcPr>
            <w:tcW w:w="0" w:type="auto"/>
          </w:tcPr>
          <w:p w14:paraId="042FE404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19767ADC" w14:textId="5F80E5DE" w:rsidTr="00D93221">
        <w:tc>
          <w:tcPr>
            <w:tcW w:w="0" w:type="auto"/>
            <w:vMerge/>
          </w:tcPr>
          <w:p w14:paraId="5EE26FE8" w14:textId="77777777" w:rsidR="00D62B84" w:rsidRPr="00FA4F61" w:rsidRDefault="00D62B84" w:rsidP="00FE5BD1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  <w:vMerge/>
          </w:tcPr>
          <w:p w14:paraId="2FEC0D85" w14:textId="77777777" w:rsidR="00D62B84" w:rsidRPr="00FA4F61" w:rsidRDefault="00D62B84" w:rsidP="00FE5BD1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0DCF72EC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  <w:highlight w:val="yellow"/>
              </w:rPr>
            </w:pPr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>Crossley, Kyle &amp; McNamara 2016</w:t>
            </w:r>
          </w:p>
        </w:tc>
        <w:tc>
          <w:tcPr>
            <w:tcW w:w="0" w:type="auto"/>
            <w:shd w:val="clear" w:color="auto" w:fill="auto"/>
          </w:tcPr>
          <w:p w14:paraId="2CB0E60E" w14:textId="546506E1" w:rsidR="00D62B84" w:rsidRPr="00FA4F61" w:rsidRDefault="00D62B84" w:rsidP="00FE5BD1">
            <w:pPr>
              <w:pStyle w:val="Caption"/>
              <w:keepNext/>
              <w:rPr>
                <w:rFonts w:eastAsia="Calibri"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positive correlation with organisation score (r=.24) and combined score (r=.33).</w:t>
            </w:r>
          </w:p>
        </w:tc>
        <w:tc>
          <w:tcPr>
            <w:tcW w:w="0" w:type="auto"/>
          </w:tcPr>
          <w:p w14:paraId="7FA2A287" w14:textId="77777777" w:rsidR="00D62B84" w:rsidRPr="00FA4F61" w:rsidRDefault="00D62B84" w:rsidP="00D62B84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Linear increase over a semester (</w:t>
            </w:r>
            <m:oMath>
              <m:sSup>
                <m:sSupPr>
                  <m:ctrlPr>
                    <w:rPr>
                      <w:rFonts w:ascii="Cambria Math" w:hAnsi="Cambria Math" w:cstheme="minorHAnsi"/>
                    </w:rPr>
                  </m:ctrlPr>
                </m:sSupPr>
                <m:e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η</m:t>
                  </m:r>
                </m:e>
                <m:sup>
                  <m:r>
                    <m:rPr>
                      <m:sty m:val="p"/>
                    </m:rPr>
                    <w:rPr>
                      <w:rFonts w:ascii="Cambria Math" w:hAnsi="Cambria Math" w:cstheme="minorHAnsi"/>
                    </w:rPr>
                    <m:t>2</m:t>
                  </m:r>
                </m:sup>
              </m:sSup>
            </m:oMath>
            <w:r w:rsidRPr="00FA4F61">
              <w:rPr>
                <w:rFonts w:eastAsiaTheme="minorEastAsia" w:cstheme="minorHAnsi"/>
              </w:rPr>
              <w:t xml:space="preserve"> =. 20).</w:t>
            </w:r>
          </w:p>
          <w:p w14:paraId="6EFF5ED8" w14:textId="77777777" w:rsidR="00D62B84" w:rsidRPr="00FA4F61" w:rsidRDefault="00D62B84" w:rsidP="00FE5BD1">
            <w:pPr>
              <w:rPr>
                <w:rFonts w:cstheme="minorHAnsi"/>
              </w:rPr>
            </w:pPr>
          </w:p>
        </w:tc>
      </w:tr>
      <w:tr w:rsidR="00FA4F61" w:rsidRPr="00FA4F61" w14:paraId="2DFC2D14" w14:textId="7B698A7A" w:rsidTr="00D93221">
        <w:tc>
          <w:tcPr>
            <w:tcW w:w="0" w:type="auto"/>
            <w:vMerge/>
          </w:tcPr>
          <w:p w14:paraId="3E9A3ED0" w14:textId="77777777" w:rsidR="00D62B84" w:rsidRPr="00FA4F61" w:rsidRDefault="00D62B84" w:rsidP="00FE5BD1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  <w:vMerge/>
          </w:tcPr>
          <w:p w14:paraId="3E6887CE" w14:textId="77777777" w:rsidR="00D62B84" w:rsidRPr="00FA4F61" w:rsidRDefault="00D62B84" w:rsidP="00FE5BD1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4B2EC64C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>Kim &amp; Crossley 2018</w:t>
            </w:r>
          </w:p>
        </w:tc>
        <w:tc>
          <w:tcPr>
            <w:tcW w:w="0" w:type="auto"/>
            <w:shd w:val="clear" w:color="auto" w:fill="auto"/>
          </w:tcPr>
          <w:p w14:paraId="5C7A30FE" w14:textId="77777777" w:rsidR="00D62B84" w:rsidRPr="00FA4F61" w:rsidRDefault="00D62B84" w:rsidP="00FE5BD1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No significant correlation with source-based essay scores (r=.00)</w:t>
            </w:r>
          </w:p>
          <w:p w14:paraId="56B662E1" w14:textId="77777777" w:rsidR="00D62B84" w:rsidRPr="00FA4F61" w:rsidRDefault="00D62B84" w:rsidP="00FE5BD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negative correlation with independent essay scores (r=-.16)</w:t>
            </w:r>
          </w:p>
        </w:tc>
        <w:tc>
          <w:tcPr>
            <w:tcW w:w="0" w:type="auto"/>
          </w:tcPr>
          <w:p w14:paraId="1AF25F49" w14:textId="77777777" w:rsidR="00D62B84" w:rsidRPr="00FA4F61" w:rsidRDefault="00D62B84" w:rsidP="00FE5BD1">
            <w:pPr>
              <w:rPr>
                <w:rFonts w:cstheme="minorHAnsi"/>
              </w:rPr>
            </w:pPr>
          </w:p>
        </w:tc>
      </w:tr>
      <w:tr w:rsidR="00FA4F61" w:rsidRPr="00FA4F61" w14:paraId="427D727E" w14:textId="54236BB1" w:rsidTr="00D93221">
        <w:tc>
          <w:tcPr>
            <w:tcW w:w="0" w:type="auto"/>
            <w:vMerge w:val="restart"/>
          </w:tcPr>
          <w:p w14:paraId="559DEADD" w14:textId="5FCB56A3" w:rsidR="00D62B84" w:rsidRPr="00FA4F61" w:rsidRDefault="00D62B84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Intentional connectives</w:t>
            </w:r>
          </w:p>
        </w:tc>
        <w:tc>
          <w:tcPr>
            <w:tcW w:w="0" w:type="auto"/>
          </w:tcPr>
          <w:p w14:paraId="26480D75" w14:textId="029F63E1" w:rsidR="00D62B84" w:rsidRPr="00FA4F61" w:rsidRDefault="00D62B84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Normed frequency of positive intentional connectives.</w:t>
            </w:r>
          </w:p>
          <w:p w14:paraId="35390DEF" w14:textId="37C76A28" w:rsidR="00D62B84" w:rsidRPr="00FA4F61" w:rsidRDefault="00D62B84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68D847CA" w14:textId="77777777" w:rsidR="00D62B84" w:rsidRPr="00FA4F61" w:rsidRDefault="00D62B84" w:rsidP="003C0CC7">
            <w:pPr>
              <w:rPr>
                <w:rFonts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</w:tc>
        <w:tc>
          <w:tcPr>
            <w:tcW w:w="0" w:type="auto"/>
            <w:shd w:val="clear" w:color="auto" w:fill="auto"/>
          </w:tcPr>
          <w:p w14:paraId="58D37006" w14:textId="5B8ED40B" w:rsidR="00D62B84" w:rsidRPr="00FA4F61" w:rsidRDefault="00D62B84" w:rsidP="003C0CC7">
            <w:pPr>
              <w:pStyle w:val="Caption"/>
              <w:keepNext/>
              <w:rPr>
                <w:rFonts w:eastAsia="Calibri"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negative correlation with organisation score (r=-.12) and combined score (r=-.15).</w:t>
            </w:r>
          </w:p>
        </w:tc>
        <w:tc>
          <w:tcPr>
            <w:tcW w:w="0" w:type="auto"/>
          </w:tcPr>
          <w:p w14:paraId="393A867F" w14:textId="77777777" w:rsidR="00D62B84" w:rsidRPr="00FA4F61" w:rsidRDefault="00D62B84" w:rsidP="00D62B84">
            <w:pPr>
              <w:pStyle w:val="Caption"/>
              <w:keepNext/>
              <w:rPr>
                <w:rFonts w:cstheme="minorHAnsi"/>
                <w:i w:val="0"/>
                <w:iCs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iCs w:val="0"/>
                <w:color w:val="auto"/>
                <w:sz w:val="22"/>
                <w:szCs w:val="22"/>
              </w:rPr>
              <w:t>No longitudinal development reported.</w:t>
            </w:r>
          </w:p>
          <w:p w14:paraId="6DE74F06" w14:textId="77777777" w:rsidR="00D62B84" w:rsidRPr="00FA4F61" w:rsidRDefault="00D62B84" w:rsidP="003C0CC7">
            <w:pPr>
              <w:pStyle w:val="Caption"/>
              <w:keepNext/>
              <w:rPr>
                <w:rFonts w:cstheme="minorHAnsi"/>
                <w:i w:val="0"/>
                <w:iCs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00513348" w14:textId="1AE9C209" w:rsidTr="00D93221">
        <w:tc>
          <w:tcPr>
            <w:tcW w:w="0" w:type="auto"/>
            <w:vMerge/>
          </w:tcPr>
          <w:p w14:paraId="09D3D832" w14:textId="70B49A5C" w:rsidR="00D62B84" w:rsidRPr="00FA4F61" w:rsidRDefault="00D62B84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6A0F87E3" w14:textId="09071B72" w:rsidR="00D62B84" w:rsidRPr="00FA4F61" w:rsidRDefault="00D62B84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Normed frequency of negative intentional connectives.</w:t>
            </w:r>
          </w:p>
          <w:p w14:paraId="36AA88F5" w14:textId="1A2DCC9E" w:rsidR="00D62B84" w:rsidRPr="00FA4F61" w:rsidRDefault="00D62B84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4754F58C" w14:textId="77777777" w:rsidR="00D62B84" w:rsidRPr="00FA4F61" w:rsidRDefault="00D62B84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eastAsia="Calibri" w:cstheme="minorHAnsi"/>
                <w:i w:val="0"/>
                <w:color w:val="auto"/>
                <w:sz w:val="22"/>
                <w:szCs w:val="22"/>
              </w:rPr>
              <w:t>Kim &amp; Crossley 2018</w:t>
            </w:r>
          </w:p>
        </w:tc>
        <w:tc>
          <w:tcPr>
            <w:tcW w:w="0" w:type="auto"/>
            <w:shd w:val="clear" w:color="auto" w:fill="auto"/>
          </w:tcPr>
          <w:p w14:paraId="215CCDD5" w14:textId="1546996B" w:rsidR="00D62B84" w:rsidRPr="00FA4F61" w:rsidRDefault="00D62B84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No significant correlation with source-based essay scores (r=.11) </w:t>
            </w:r>
            <w:proofErr w:type="gramStart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or  independent</w:t>
            </w:r>
            <w:proofErr w:type="gramEnd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 essay scores (r=.05)</w:t>
            </w:r>
          </w:p>
        </w:tc>
        <w:tc>
          <w:tcPr>
            <w:tcW w:w="0" w:type="auto"/>
          </w:tcPr>
          <w:p w14:paraId="14C58540" w14:textId="77777777" w:rsidR="00D62B84" w:rsidRPr="00FA4F61" w:rsidRDefault="00D62B84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49A81C44" w14:textId="50C4D159" w:rsidTr="00D93221">
        <w:tc>
          <w:tcPr>
            <w:tcW w:w="0" w:type="auto"/>
          </w:tcPr>
          <w:p w14:paraId="3DF7D5A9" w14:textId="41E9FF8A" w:rsidR="00D62B84" w:rsidRPr="00FA4F61" w:rsidRDefault="00D62B84" w:rsidP="00C67DA4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Conditional connectives</w:t>
            </w:r>
          </w:p>
        </w:tc>
        <w:tc>
          <w:tcPr>
            <w:tcW w:w="0" w:type="auto"/>
          </w:tcPr>
          <w:p w14:paraId="6AB9BF33" w14:textId="77777777" w:rsidR="00D62B84" w:rsidRPr="00FA4F61" w:rsidRDefault="00D62B84" w:rsidP="00C67DA4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Frequency counts of conditional connectives </w:t>
            </w:r>
          </w:p>
          <w:p w14:paraId="72E8FDD6" w14:textId="77777777" w:rsidR="00D62B84" w:rsidRPr="00FA4F61" w:rsidRDefault="00D62B84" w:rsidP="00C67DA4">
            <w:pPr>
              <w:rPr>
                <w:rFonts w:cstheme="minorHAnsi"/>
              </w:rPr>
            </w:pPr>
          </w:p>
          <w:p w14:paraId="67CC85EA" w14:textId="77777777" w:rsidR="00D62B84" w:rsidRPr="00FA4F61" w:rsidRDefault="00D62B84" w:rsidP="00C67DA4">
            <w:pPr>
              <w:rPr>
                <w:rFonts w:cstheme="minorHAnsi"/>
                <w:i/>
              </w:rPr>
            </w:pPr>
          </w:p>
        </w:tc>
        <w:tc>
          <w:tcPr>
            <w:tcW w:w="0" w:type="auto"/>
          </w:tcPr>
          <w:p w14:paraId="2C3A53D3" w14:textId="28B71448" w:rsidR="00D62B84" w:rsidRPr="00FA4F61" w:rsidRDefault="00D62B84" w:rsidP="00C67DA4">
            <w:pPr>
              <w:pStyle w:val="Caption"/>
              <w:keepNext/>
              <w:rPr>
                <w:rFonts w:eastAsia="Calibri"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Guo, Crossley &amp; McNamara 2013</w:t>
            </w:r>
          </w:p>
        </w:tc>
        <w:tc>
          <w:tcPr>
            <w:tcW w:w="0" w:type="auto"/>
            <w:shd w:val="clear" w:color="auto" w:fill="auto"/>
          </w:tcPr>
          <w:p w14:paraId="54AE9C1E" w14:textId="1291DF4F" w:rsidR="00D62B84" w:rsidRPr="00FA4F61" w:rsidRDefault="00D62B84" w:rsidP="00C67DA4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negative correlation with holistic essay scores for independent essays (r=-.25) but no correlation reported for integrated essays.</w:t>
            </w:r>
          </w:p>
        </w:tc>
        <w:tc>
          <w:tcPr>
            <w:tcW w:w="0" w:type="auto"/>
          </w:tcPr>
          <w:p w14:paraId="29A03620" w14:textId="77777777" w:rsidR="00D62B84" w:rsidRPr="00FA4F61" w:rsidRDefault="00D62B84" w:rsidP="00C67DA4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262A633A" w14:textId="7292873B" w:rsidTr="00D93221">
        <w:tc>
          <w:tcPr>
            <w:tcW w:w="0" w:type="auto"/>
            <w:vMerge w:val="restart"/>
          </w:tcPr>
          <w:p w14:paraId="3F2D55CD" w14:textId="7CDFB6CB" w:rsidR="00D62B84" w:rsidRPr="00FA4F61" w:rsidRDefault="00D62B84" w:rsidP="00C67DA4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Conjuncts and conjunctions </w:t>
            </w:r>
          </w:p>
        </w:tc>
        <w:tc>
          <w:tcPr>
            <w:tcW w:w="0" w:type="auto"/>
          </w:tcPr>
          <w:p w14:paraId="7CD4A0C7" w14:textId="3CBCC3E7" w:rsidR="00D62B84" w:rsidRPr="00FA4F61" w:rsidRDefault="00D62B84" w:rsidP="00C67DA4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Incidences of coordinating conjuncts (per text) from </w:t>
            </w:r>
            <w:proofErr w:type="spellStart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Coh-metrix</w:t>
            </w:r>
            <w:proofErr w:type="spellEnd"/>
          </w:p>
          <w:p w14:paraId="49417BC7" w14:textId="0428EBFB" w:rsidR="00D62B84" w:rsidRPr="00FA4F61" w:rsidRDefault="00D62B84" w:rsidP="00C67DA4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ab/>
            </w:r>
          </w:p>
        </w:tc>
        <w:tc>
          <w:tcPr>
            <w:tcW w:w="0" w:type="auto"/>
            <w:shd w:val="clear" w:color="auto" w:fill="auto"/>
          </w:tcPr>
          <w:p w14:paraId="7036671E" w14:textId="5860F0F1" w:rsidR="00D62B84" w:rsidRPr="00FA4F61" w:rsidRDefault="00D62B84" w:rsidP="00C67DA4">
            <w:pPr>
              <w:rPr>
                <w:rFonts w:eastAsia="Calibri" w:cstheme="minorHAnsi"/>
                <w:i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</w:tc>
        <w:tc>
          <w:tcPr>
            <w:tcW w:w="0" w:type="auto"/>
            <w:shd w:val="clear" w:color="auto" w:fill="auto"/>
          </w:tcPr>
          <w:p w14:paraId="721EE454" w14:textId="48FB150C" w:rsidR="00D62B84" w:rsidRPr="00FA4F61" w:rsidRDefault="00D62B84" w:rsidP="00C67DA4">
            <w:pPr>
              <w:rPr>
                <w:rFonts w:cstheme="minorHAnsi"/>
                <w:i/>
              </w:rPr>
            </w:pPr>
            <w:r w:rsidRPr="00FA4F61">
              <w:rPr>
                <w:rFonts w:cstheme="minorHAnsi"/>
              </w:rPr>
              <w:t>Significant negative correlation with organisation score (r=-.16) and overall score (r</w:t>
            </w:r>
            <w:proofErr w:type="gramStart"/>
            <w:r w:rsidRPr="00FA4F61">
              <w:rPr>
                <w:rFonts w:cstheme="minorHAnsi"/>
              </w:rPr>
              <w:t>=.-</w:t>
            </w:r>
            <w:proofErr w:type="gramEnd"/>
            <w:r w:rsidRPr="00FA4F61">
              <w:rPr>
                <w:rFonts w:cstheme="minorHAnsi"/>
              </w:rPr>
              <w:t>14).</w:t>
            </w:r>
          </w:p>
        </w:tc>
        <w:tc>
          <w:tcPr>
            <w:tcW w:w="0" w:type="auto"/>
          </w:tcPr>
          <w:p w14:paraId="0BAD68C0" w14:textId="77777777" w:rsidR="00D62B84" w:rsidRPr="00FA4F61" w:rsidRDefault="00D62B84" w:rsidP="00D62B84">
            <w:pPr>
              <w:rPr>
                <w:rFonts w:cstheme="minorHAnsi"/>
                <w:i/>
              </w:rPr>
            </w:pPr>
            <w:r w:rsidRPr="00FA4F61">
              <w:rPr>
                <w:rFonts w:cstheme="minorHAnsi"/>
              </w:rPr>
              <w:t>No longitudinal development reported.</w:t>
            </w:r>
          </w:p>
          <w:p w14:paraId="7A5AD9CB" w14:textId="77777777" w:rsidR="00D62B84" w:rsidRPr="00FA4F61" w:rsidRDefault="00D62B84" w:rsidP="00C67DA4">
            <w:pPr>
              <w:rPr>
                <w:rFonts w:cstheme="minorHAnsi"/>
              </w:rPr>
            </w:pPr>
          </w:p>
        </w:tc>
      </w:tr>
      <w:tr w:rsidR="00FA4F61" w:rsidRPr="00FA4F61" w14:paraId="37654B13" w14:textId="1478529F" w:rsidTr="00D93221">
        <w:tc>
          <w:tcPr>
            <w:tcW w:w="0" w:type="auto"/>
            <w:vMerge/>
          </w:tcPr>
          <w:p w14:paraId="693D4C53" w14:textId="77777777" w:rsidR="00D62B84" w:rsidRPr="00FA4F61" w:rsidRDefault="00D62B84" w:rsidP="00C67DA4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14:paraId="6FA5EC82" w14:textId="6EF2EB9B" w:rsidR="00D62B84" w:rsidRPr="00FA4F61" w:rsidRDefault="00D62B84" w:rsidP="00C67DA4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Incidences of conjuncts</w:t>
            </w:r>
          </w:p>
        </w:tc>
        <w:tc>
          <w:tcPr>
            <w:tcW w:w="0" w:type="auto"/>
            <w:shd w:val="clear" w:color="auto" w:fill="auto"/>
          </w:tcPr>
          <w:p w14:paraId="4B6F27B2" w14:textId="1B79C7C1" w:rsidR="00D62B84" w:rsidRPr="00FA4F61" w:rsidRDefault="00D62B84" w:rsidP="00C67DA4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</w:tc>
        <w:tc>
          <w:tcPr>
            <w:tcW w:w="0" w:type="auto"/>
            <w:shd w:val="clear" w:color="auto" w:fill="auto"/>
          </w:tcPr>
          <w:p w14:paraId="0252A3DF" w14:textId="1E1BE9B9" w:rsidR="00D62B84" w:rsidRPr="00FA4F61" w:rsidRDefault="00D62B84" w:rsidP="00C67DA4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positive correlation with organisation score (r=.16) and overall score (r=.11).</w:t>
            </w:r>
          </w:p>
        </w:tc>
        <w:tc>
          <w:tcPr>
            <w:tcW w:w="0" w:type="auto"/>
          </w:tcPr>
          <w:p w14:paraId="211EB179" w14:textId="77777777" w:rsidR="00D62B84" w:rsidRPr="00FA4F61" w:rsidRDefault="00D62B84" w:rsidP="00D62B84">
            <w:pPr>
              <w:rPr>
                <w:rFonts w:cstheme="minorHAnsi"/>
                <w:i/>
              </w:rPr>
            </w:pPr>
            <w:r w:rsidRPr="00FA4F61">
              <w:rPr>
                <w:rFonts w:cstheme="minorHAnsi"/>
              </w:rPr>
              <w:t>No longitudinal development reported.</w:t>
            </w:r>
          </w:p>
          <w:p w14:paraId="67065F52" w14:textId="77777777" w:rsidR="00D62B84" w:rsidRPr="00FA4F61" w:rsidRDefault="00D62B84" w:rsidP="00C67DA4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0FEEA41A" w14:textId="06165FFE" w:rsidTr="00D93221">
        <w:tc>
          <w:tcPr>
            <w:tcW w:w="0" w:type="auto"/>
            <w:vMerge/>
          </w:tcPr>
          <w:p w14:paraId="0DE7BFFC" w14:textId="77777777" w:rsidR="00D62B84" w:rsidRPr="00FA4F61" w:rsidRDefault="00D62B84" w:rsidP="00C67DA4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  <w:shd w:val="clear" w:color="auto" w:fill="auto"/>
          </w:tcPr>
          <w:p w14:paraId="0EBCE245" w14:textId="623AEF49" w:rsidR="00D62B84" w:rsidRPr="00FA4F61" w:rsidRDefault="00D62B84" w:rsidP="00C67DA4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Incidences of ‘and’</w:t>
            </w:r>
          </w:p>
        </w:tc>
        <w:tc>
          <w:tcPr>
            <w:tcW w:w="0" w:type="auto"/>
            <w:shd w:val="clear" w:color="auto" w:fill="auto"/>
          </w:tcPr>
          <w:p w14:paraId="7F411B9F" w14:textId="2FE2223E" w:rsidR="00D62B84" w:rsidRPr="00FA4F61" w:rsidRDefault="00D62B84" w:rsidP="00C67DA4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</w:tc>
        <w:tc>
          <w:tcPr>
            <w:tcW w:w="0" w:type="auto"/>
            <w:shd w:val="clear" w:color="auto" w:fill="auto"/>
          </w:tcPr>
          <w:p w14:paraId="7FCDA98E" w14:textId="24BD0C1D" w:rsidR="00D62B84" w:rsidRPr="00FA4F61" w:rsidRDefault="00D62B84" w:rsidP="00C67DA4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positive correlation with organisation score (r=.13) and overall score (r=.17).</w:t>
            </w:r>
          </w:p>
        </w:tc>
        <w:tc>
          <w:tcPr>
            <w:tcW w:w="0" w:type="auto"/>
          </w:tcPr>
          <w:p w14:paraId="0CA756E3" w14:textId="77777777" w:rsidR="00D62B84" w:rsidRPr="00FA4F61" w:rsidRDefault="00D62B84" w:rsidP="00D62B84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 longitudinal development reported.</w:t>
            </w:r>
          </w:p>
          <w:p w14:paraId="236D35BE" w14:textId="77777777" w:rsidR="00D62B84" w:rsidRPr="00FA4F61" w:rsidRDefault="00D62B84" w:rsidP="00C67DA4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</w:tbl>
    <w:p w14:paraId="2FFEE1CA" w14:textId="77777777" w:rsidR="00A63AC7" w:rsidRPr="00FA4F61" w:rsidRDefault="00A63AC7">
      <w:pPr>
        <w:rPr>
          <w:rFonts w:cstheme="minorHAnsi"/>
          <w:b/>
        </w:rPr>
      </w:pPr>
    </w:p>
    <w:p w14:paraId="6028BCE6" w14:textId="77777777" w:rsidR="00A63AC7" w:rsidRPr="00FA4F61" w:rsidRDefault="00A63AC7">
      <w:pPr>
        <w:rPr>
          <w:rFonts w:cstheme="minorHAnsi"/>
          <w:b/>
        </w:rPr>
      </w:pPr>
    </w:p>
    <w:p w14:paraId="15E3BE71" w14:textId="666D6578" w:rsidR="008654F3" w:rsidRPr="00FA4F61" w:rsidRDefault="002D3BAF" w:rsidP="006A20BA">
      <w:pPr>
        <w:spacing w:after="0" w:line="240" w:lineRule="auto"/>
        <w:rPr>
          <w:rFonts w:cstheme="minorHAnsi"/>
          <w:b/>
        </w:rPr>
      </w:pPr>
      <w:r w:rsidRPr="00FA4F61">
        <w:rPr>
          <w:rFonts w:cstheme="minorHAnsi"/>
          <w:b/>
        </w:rPr>
        <w:t xml:space="preserve">Table 4: </w:t>
      </w:r>
      <w:r w:rsidR="00176961" w:rsidRPr="00FA4F61">
        <w:rPr>
          <w:rFonts w:cstheme="minorHAnsi"/>
          <w:b/>
        </w:rPr>
        <w:t>Situation model</w:t>
      </w:r>
      <w:r w:rsidR="00A63AC7" w:rsidRPr="00FA4F61">
        <w:rPr>
          <w:rFonts w:cstheme="minorHAnsi"/>
          <w:b/>
        </w:rPr>
        <w:t xml:space="preserve"> measures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39"/>
        <w:gridCol w:w="2664"/>
        <w:gridCol w:w="2240"/>
        <w:gridCol w:w="1913"/>
        <w:gridCol w:w="5794"/>
      </w:tblGrid>
      <w:tr w:rsidR="00FA4F61" w:rsidRPr="00FA4F61" w14:paraId="756DE51D" w14:textId="77777777" w:rsidTr="00D93221">
        <w:tc>
          <w:tcPr>
            <w:tcW w:w="0" w:type="auto"/>
          </w:tcPr>
          <w:p w14:paraId="5D0DA454" w14:textId="77777777" w:rsidR="00176961" w:rsidRPr="00FA4F61" w:rsidRDefault="00176961" w:rsidP="00176961">
            <w:pPr>
              <w:pStyle w:val="Caption"/>
              <w:keepNext/>
              <w:jc w:val="center"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Sub-category</w:t>
            </w:r>
          </w:p>
        </w:tc>
        <w:tc>
          <w:tcPr>
            <w:tcW w:w="0" w:type="auto"/>
          </w:tcPr>
          <w:p w14:paraId="6F661BF4" w14:textId="77777777" w:rsidR="00176961" w:rsidRPr="00FA4F61" w:rsidRDefault="00176961" w:rsidP="00176961">
            <w:pPr>
              <w:pStyle w:val="Caption"/>
              <w:keepNext/>
              <w:jc w:val="center"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Measure</w:t>
            </w:r>
          </w:p>
        </w:tc>
        <w:tc>
          <w:tcPr>
            <w:tcW w:w="0" w:type="auto"/>
          </w:tcPr>
          <w:p w14:paraId="3B4B5FFE" w14:textId="77777777" w:rsidR="00176961" w:rsidRPr="00FA4F61" w:rsidRDefault="00176961" w:rsidP="00176961">
            <w:pPr>
              <w:pStyle w:val="Caption"/>
              <w:keepNext/>
              <w:jc w:val="center"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Notes on Operationalization</w:t>
            </w:r>
          </w:p>
        </w:tc>
        <w:tc>
          <w:tcPr>
            <w:tcW w:w="0" w:type="auto"/>
          </w:tcPr>
          <w:p w14:paraId="55AE72F5" w14:textId="77777777" w:rsidR="00176961" w:rsidRPr="00FA4F61" w:rsidRDefault="00176961" w:rsidP="00176961">
            <w:pPr>
              <w:pStyle w:val="Caption"/>
              <w:keepNext/>
              <w:jc w:val="center"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Study</w:t>
            </w:r>
          </w:p>
        </w:tc>
        <w:tc>
          <w:tcPr>
            <w:tcW w:w="0" w:type="auto"/>
          </w:tcPr>
          <w:p w14:paraId="207CF91F" w14:textId="77777777" w:rsidR="00176961" w:rsidRPr="00FA4F61" w:rsidRDefault="00176961" w:rsidP="00176961">
            <w:pPr>
              <w:pStyle w:val="Caption"/>
              <w:keepNext/>
              <w:jc w:val="center"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Findings for Development/Quality</w:t>
            </w:r>
          </w:p>
        </w:tc>
      </w:tr>
      <w:tr w:rsidR="00FA4F61" w:rsidRPr="00FA4F61" w14:paraId="0DD6A6BC" w14:textId="77777777" w:rsidTr="00D93221">
        <w:tc>
          <w:tcPr>
            <w:tcW w:w="0" w:type="auto"/>
            <w:vMerge w:val="restart"/>
          </w:tcPr>
          <w:p w14:paraId="13FB74FC" w14:textId="77777777" w:rsidR="003C0CC7" w:rsidRPr="00FA4F61" w:rsidRDefault="003C0CC7" w:rsidP="0017696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Causals</w:t>
            </w:r>
          </w:p>
        </w:tc>
        <w:tc>
          <w:tcPr>
            <w:tcW w:w="0" w:type="auto"/>
            <w:vMerge w:val="restart"/>
          </w:tcPr>
          <w:p w14:paraId="30C3AD4E" w14:textId="77777777" w:rsidR="003C0CC7" w:rsidRPr="00FA4F61" w:rsidRDefault="003C0CC7" w:rsidP="00176961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normed frequency of causal verbs and causal particles</w:t>
            </w:r>
          </w:p>
        </w:tc>
        <w:tc>
          <w:tcPr>
            <w:tcW w:w="0" w:type="auto"/>
            <w:vMerge w:val="restart"/>
          </w:tcPr>
          <w:p w14:paraId="5DDC674B" w14:textId="0C34AB41" w:rsidR="003C0CC7" w:rsidRPr="00FA4F61" w:rsidRDefault="003C0CC7" w:rsidP="00176961">
            <w:pPr>
              <w:rPr>
                <w:rFonts w:cstheme="minorHAnsi"/>
              </w:rPr>
            </w:pPr>
            <w:proofErr w:type="spellStart"/>
            <w:r w:rsidRPr="00FA4F61">
              <w:rPr>
                <w:rFonts w:cstheme="minorHAnsi"/>
              </w:rPr>
              <w:t>Coh-metrix</w:t>
            </w:r>
            <w:proofErr w:type="spellEnd"/>
            <w:r w:rsidRPr="00FA4F61">
              <w:rPr>
                <w:rFonts w:cstheme="minorHAnsi"/>
              </w:rPr>
              <w:t xml:space="preserve"> index  </w:t>
            </w:r>
          </w:p>
        </w:tc>
        <w:tc>
          <w:tcPr>
            <w:tcW w:w="0" w:type="auto"/>
          </w:tcPr>
          <w:p w14:paraId="6B739FE7" w14:textId="77777777" w:rsidR="003C0CC7" w:rsidRPr="00FA4F61" w:rsidRDefault="003C0CC7" w:rsidP="00176961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Green 2012</w:t>
            </w:r>
          </w:p>
        </w:tc>
        <w:tc>
          <w:tcPr>
            <w:tcW w:w="0" w:type="auto"/>
          </w:tcPr>
          <w:p w14:paraId="4DCA6431" w14:textId="77777777" w:rsidR="003C0CC7" w:rsidRPr="00FA4F61" w:rsidRDefault="003C0CC7" w:rsidP="00176961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Non-significant decrease from low to high L2 proficiency groups.</w:t>
            </w:r>
          </w:p>
          <w:p w14:paraId="68728EA1" w14:textId="77777777" w:rsidR="003C0CC7" w:rsidRPr="00FA4F61" w:rsidRDefault="003C0CC7" w:rsidP="00176961">
            <w:pPr>
              <w:rPr>
                <w:rFonts w:cstheme="minorHAnsi"/>
              </w:rPr>
            </w:pPr>
            <w:r w:rsidRPr="00FA4F61">
              <w:rPr>
                <w:rFonts w:cstheme="minorHAnsi"/>
                <w:b/>
                <w:i/>
              </w:rPr>
              <w:t xml:space="preserve"> N.B.</w:t>
            </w:r>
            <w:r w:rsidRPr="00FA4F61">
              <w:rPr>
                <w:rFonts w:cstheme="minorHAnsi"/>
              </w:rPr>
              <w:t xml:space="preserve"> Result could be rounded to p=0.05.</w:t>
            </w:r>
          </w:p>
        </w:tc>
      </w:tr>
      <w:tr w:rsidR="00FA4F61" w:rsidRPr="00FA4F61" w14:paraId="58EFBC16" w14:textId="77777777" w:rsidTr="00D93221">
        <w:trPr>
          <w:trHeight w:val="1442"/>
        </w:trPr>
        <w:tc>
          <w:tcPr>
            <w:tcW w:w="0" w:type="auto"/>
            <w:vMerge/>
          </w:tcPr>
          <w:p w14:paraId="7EC73184" w14:textId="77777777" w:rsidR="003C0CC7" w:rsidRPr="00FA4F61" w:rsidRDefault="003C0CC7" w:rsidP="00176961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  <w:vMerge/>
          </w:tcPr>
          <w:p w14:paraId="3AC39023" w14:textId="77777777" w:rsidR="003C0CC7" w:rsidRPr="00FA4F61" w:rsidRDefault="003C0CC7" w:rsidP="00176961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  <w:vMerge/>
          </w:tcPr>
          <w:p w14:paraId="7B7D59DD" w14:textId="77777777" w:rsidR="003C0CC7" w:rsidRPr="00FA4F61" w:rsidRDefault="003C0CC7" w:rsidP="00176961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12ED7A9C" w14:textId="77777777" w:rsidR="003C0CC7" w:rsidRPr="00FA4F61" w:rsidRDefault="003C0CC7" w:rsidP="00176961">
            <w:pPr>
              <w:rPr>
                <w:rFonts w:eastAsia="Calibri" w:cstheme="minorHAnsi"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</w:tc>
        <w:tc>
          <w:tcPr>
            <w:tcW w:w="0" w:type="auto"/>
          </w:tcPr>
          <w:p w14:paraId="3B8567F2" w14:textId="77777777" w:rsidR="003C0CC7" w:rsidRPr="00FA4F61" w:rsidRDefault="003C0CC7" w:rsidP="0017696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 longitudinal development reported.</w:t>
            </w:r>
          </w:p>
          <w:p w14:paraId="07F18E60" w14:textId="3346952D" w:rsidR="003C0CC7" w:rsidRPr="00FA4F61" w:rsidRDefault="003C0CC7" w:rsidP="00176961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negative correlation with organisation score (r=-.26) and combined score (r=-.26).</w:t>
            </w:r>
          </w:p>
        </w:tc>
      </w:tr>
      <w:tr w:rsidR="00FA4F61" w:rsidRPr="00FA4F61" w14:paraId="274B6678" w14:textId="77777777" w:rsidTr="00D93221">
        <w:tc>
          <w:tcPr>
            <w:tcW w:w="0" w:type="auto"/>
            <w:vMerge/>
          </w:tcPr>
          <w:p w14:paraId="000F6F37" w14:textId="77777777" w:rsidR="003C0CC7" w:rsidRPr="00FA4F61" w:rsidRDefault="003C0CC7" w:rsidP="00BD535E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6B2A2E93" w14:textId="1171193E" w:rsidR="003C0CC7" w:rsidRPr="00FA4F61" w:rsidRDefault="003C0CC7" w:rsidP="00BD535E">
            <w:pPr>
              <w:rPr>
                <w:rFonts w:cstheme="minorHAnsi"/>
                <w:b/>
              </w:rPr>
            </w:pPr>
            <w:r w:rsidRPr="00FA4F61">
              <w:rPr>
                <w:rFonts w:cstheme="minorHAnsi"/>
              </w:rPr>
              <w:t>ratio of causal particles to causal verbs</w:t>
            </w:r>
          </w:p>
        </w:tc>
        <w:tc>
          <w:tcPr>
            <w:tcW w:w="0" w:type="auto"/>
          </w:tcPr>
          <w:p w14:paraId="4C49B3F1" w14:textId="7125911B" w:rsidR="003C0CC7" w:rsidRPr="00FA4F61" w:rsidRDefault="003C0CC7" w:rsidP="00BD535E">
            <w:pPr>
              <w:rPr>
                <w:rFonts w:cstheme="minorHAnsi"/>
              </w:rPr>
            </w:pPr>
            <w:proofErr w:type="spellStart"/>
            <w:r w:rsidRPr="00FA4F61">
              <w:rPr>
                <w:rFonts w:cstheme="minorHAnsi"/>
              </w:rPr>
              <w:t>Coh-metrix</w:t>
            </w:r>
            <w:proofErr w:type="spellEnd"/>
            <w:r w:rsidRPr="00FA4F61">
              <w:rPr>
                <w:rFonts w:cstheme="minorHAnsi"/>
              </w:rPr>
              <w:t xml:space="preserve"> index  </w:t>
            </w:r>
          </w:p>
        </w:tc>
        <w:tc>
          <w:tcPr>
            <w:tcW w:w="0" w:type="auto"/>
          </w:tcPr>
          <w:p w14:paraId="4288F373" w14:textId="77777777" w:rsidR="003C0CC7" w:rsidRPr="00FA4F61" w:rsidRDefault="003C0CC7" w:rsidP="00BD535E">
            <w:pPr>
              <w:rPr>
                <w:rFonts w:eastAsia="Calibri" w:cstheme="minorHAnsi"/>
              </w:rPr>
            </w:pPr>
            <w:proofErr w:type="spellStart"/>
            <w:r w:rsidRPr="00FA4F61">
              <w:rPr>
                <w:rFonts w:eastAsia="Calibri" w:cstheme="minorHAnsi"/>
              </w:rPr>
              <w:t>Aryadoust</w:t>
            </w:r>
            <w:proofErr w:type="spellEnd"/>
            <w:r w:rsidRPr="00FA4F61">
              <w:rPr>
                <w:rFonts w:eastAsia="Calibri" w:cstheme="minorHAnsi"/>
              </w:rPr>
              <w:t xml:space="preserve"> 2016</w:t>
            </w:r>
          </w:p>
          <w:p w14:paraId="1AF066E2" w14:textId="77777777" w:rsidR="003C0CC7" w:rsidRPr="00FA4F61" w:rsidRDefault="003C0CC7" w:rsidP="00BD535E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13A7B95B" w14:textId="77777777" w:rsidR="003C0CC7" w:rsidRPr="00FA4F61" w:rsidRDefault="003C0CC7" w:rsidP="00BD535E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predictive of pre and post course scores; </w:t>
            </w:r>
          </w:p>
          <w:p w14:paraId="247E95F4" w14:textId="77777777" w:rsidR="003C0CC7" w:rsidRPr="00FA4F61" w:rsidRDefault="003C0CC7" w:rsidP="00BD535E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more predictive of post course scores (positive correlations)</w:t>
            </w:r>
          </w:p>
        </w:tc>
      </w:tr>
      <w:tr w:rsidR="00FA4F61" w:rsidRPr="00FA4F61" w14:paraId="1349DBCA" w14:textId="77777777" w:rsidTr="00D93221">
        <w:tc>
          <w:tcPr>
            <w:tcW w:w="0" w:type="auto"/>
            <w:vMerge w:val="restart"/>
          </w:tcPr>
          <w:p w14:paraId="4AF4E952" w14:textId="0630CC77" w:rsidR="003C0CC7" w:rsidRPr="00FA4F61" w:rsidRDefault="003C0CC7" w:rsidP="003C0C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Temporality</w:t>
            </w:r>
          </w:p>
        </w:tc>
        <w:tc>
          <w:tcPr>
            <w:tcW w:w="0" w:type="auto"/>
          </w:tcPr>
          <w:p w14:paraId="30A7BAEB" w14:textId="5246B891" w:rsidR="003C0CC7" w:rsidRPr="00FA4F61" w:rsidRDefault="003C0CC7" w:rsidP="003C0C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Tense repetition</w:t>
            </w:r>
          </w:p>
        </w:tc>
        <w:tc>
          <w:tcPr>
            <w:tcW w:w="0" w:type="auto"/>
          </w:tcPr>
          <w:p w14:paraId="2DBA9D4B" w14:textId="3570A96E" w:rsidR="003C0CC7" w:rsidRPr="00FA4F61" w:rsidRDefault="003C0CC7" w:rsidP="003C0CC7">
            <w:pPr>
              <w:rPr>
                <w:rFonts w:cstheme="minorHAnsi"/>
              </w:rPr>
            </w:pPr>
            <w:proofErr w:type="spellStart"/>
            <w:r w:rsidRPr="00FA4F61">
              <w:rPr>
                <w:rFonts w:cstheme="minorHAnsi"/>
              </w:rPr>
              <w:t>Coh-metrix</w:t>
            </w:r>
            <w:proofErr w:type="spellEnd"/>
            <w:r w:rsidRPr="00FA4F61">
              <w:rPr>
                <w:rFonts w:cstheme="minorHAnsi"/>
              </w:rPr>
              <w:t xml:space="preserve"> index  </w:t>
            </w:r>
          </w:p>
        </w:tc>
        <w:tc>
          <w:tcPr>
            <w:tcW w:w="0" w:type="auto"/>
          </w:tcPr>
          <w:p w14:paraId="3C3D1E75" w14:textId="77777777" w:rsidR="003C0CC7" w:rsidRPr="00FA4F61" w:rsidRDefault="003C0CC7" w:rsidP="00D93221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Guo, Crossley &amp; McNamara 2013</w:t>
            </w:r>
          </w:p>
          <w:p w14:paraId="6B310A81" w14:textId="77777777" w:rsidR="003C0CC7" w:rsidRPr="00FA4F61" w:rsidRDefault="003C0CC7" w:rsidP="003C0CC7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</w:tcPr>
          <w:p w14:paraId="0FC64739" w14:textId="77777777" w:rsidR="003C0CC7" w:rsidRPr="00FA4F61" w:rsidRDefault="003C0CC7" w:rsidP="003C0C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positive correlation with holistic essay scores for integrated essays (r=.17). No correlation reported for independent essays.</w:t>
            </w:r>
          </w:p>
          <w:p w14:paraId="536CE2E9" w14:textId="77777777" w:rsidR="003C0CC7" w:rsidRPr="00FA4F61" w:rsidRDefault="003C0CC7" w:rsidP="003C0CC7">
            <w:pPr>
              <w:rPr>
                <w:rFonts w:cstheme="minorHAnsi"/>
              </w:rPr>
            </w:pPr>
          </w:p>
        </w:tc>
      </w:tr>
      <w:tr w:rsidR="00FA4F61" w:rsidRPr="00FA4F61" w14:paraId="3873D738" w14:textId="77777777" w:rsidTr="00D93221">
        <w:tc>
          <w:tcPr>
            <w:tcW w:w="0" w:type="auto"/>
            <w:vMerge/>
          </w:tcPr>
          <w:p w14:paraId="2A4F7CCC" w14:textId="77777777" w:rsidR="003C0CC7" w:rsidRPr="00FA4F61" w:rsidRDefault="003C0CC7" w:rsidP="003C0CC7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  <w:vMerge w:val="restart"/>
          </w:tcPr>
          <w:p w14:paraId="4673606C" w14:textId="7C196ADD" w:rsidR="003C0CC7" w:rsidRPr="00FA4F61" w:rsidRDefault="003C0CC7" w:rsidP="003C0C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Aspect repetition</w:t>
            </w:r>
          </w:p>
        </w:tc>
        <w:tc>
          <w:tcPr>
            <w:tcW w:w="0" w:type="auto"/>
            <w:vMerge w:val="restart"/>
          </w:tcPr>
          <w:p w14:paraId="5346DF8F" w14:textId="06F34FEF" w:rsidR="003C0CC7" w:rsidRPr="00FA4F61" w:rsidRDefault="003C0CC7" w:rsidP="003C0CC7">
            <w:pPr>
              <w:rPr>
                <w:rFonts w:cstheme="minorHAnsi"/>
              </w:rPr>
            </w:pPr>
            <w:proofErr w:type="spellStart"/>
            <w:r w:rsidRPr="00FA4F61">
              <w:rPr>
                <w:rFonts w:cstheme="minorHAnsi"/>
              </w:rPr>
              <w:t>Coh-metrix</w:t>
            </w:r>
            <w:proofErr w:type="spellEnd"/>
            <w:r w:rsidRPr="00FA4F61">
              <w:rPr>
                <w:rFonts w:cstheme="minorHAnsi"/>
              </w:rPr>
              <w:t xml:space="preserve"> index  </w:t>
            </w:r>
          </w:p>
        </w:tc>
        <w:tc>
          <w:tcPr>
            <w:tcW w:w="0" w:type="auto"/>
          </w:tcPr>
          <w:p w14:paraId="60FB3FFF" w14:textId="25949D24" w:rsidR="003C0CC7" w:rsidRPr="00FA4F61" w:rsidRDefault="003C0CC7" w:rsidP="003C0CC7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 &amp; McNamara 2012</w:t>
            </w:r>
          </w:p>
        </w:tc>
        <w:tc>
          <w:tcPr>
            <w:tcW w:w="0" w:type="auto"/>
          </w:tcPr>
          <w:p w14:paraId="21D30BAE" w14:textId="515D32DD" w:rsidR="003C0CC7" w:rsidRPr="00FA4F61" w:rsidRDefault="003C0CC7" w:rsidP="003C0C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Significant negative correlation with essay scores (r=-.16). </w:t>
            </w:r>
          </w:p>
        </w:tc>
      </w:tr>
      <w:tr w:rsidR="00FA4F61" w:rsidRPr="00FA4F61" w14:paraId="7A6E4A07" w14:textId="77777777" w:rsidTr="00D93221">
        <w:tc>
          <w:tcPr>
            <w:tcW w:w="0" w:type="auto"/>
            <w:vMerge/>
          </w:tcPr>
          <w:p w14:paraId="3527FA94" w14:textId="77777777" w:rsidR="003C0CC7" w:rsidRPr="00FA4F61" w:rsidRDefault="003C0CC7" w:rsidP="003C0CC7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  <w:vMerge/>
          </w:tcPr>
          <w:p w14:paraId="59C4C4D9" w14:textId="77777777" w:rsidR="003C0CC7" w:rsidRPr="00FA4F61" w:rsidRDefault="003C0CC7" w:rsidP="003C0CC7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6CC0A4CD" w14:textId="77777777" w:rsidR="003C0CC7" w:rsidRPr="00FA4F61" w:rsidRDefault="003C0CC7" w:rsidP="003C0CC7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357F42DC" w14:textId="783DB147" w:rsidR="003C0CC7" w:rsidRPr="00FA4F61" w:rsidRDefault="003C0CC7" w:rsidP="003C0CC7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</w:tc>
        <w:tc>
          <w:tcPr>
            <w:tcW w:w="0" w:type="auto"/>
          </w:tcPr>
          <w:p w14:paraId="71C6FB55" w14:textId="77777777" w:rsidR="003C0CC7" w:rsidRPr="00FA4F61" w:rsidRDefault="003C0CC7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 longitudinal development reported.</w:t>
            </w:r>
          </w:p>
          <w:p w14:paraId="6E34CB75" w14:textId="024755B7" w:rsidR="003C0CC7" w:rsidRPr="00FA4F61" w:rsidRDefault="003C0CC7" w:rsidP="003C0C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Significant negative correlation with combined score (r=-.15). No correlation for organisation score reported. </w:t>
            </w:r>
          </w:p>
        </w:tc>
      </w:tr>
      <w:tr w:rsidR="00FA4F61" w:rsidRPr="00FA4F61" w14:paraId="07F68F9E" w14:textId="77777777" w:rsidTr="00D93221">
        <w:tc>
          <w:tcPr>
            <w:tcW w:w="0" w:type="auto"/>
            <w:vMerge/>
          </w:tcPr>
          <w:p w14:paraId="3A210B2B" w14:textId="77777777" w:rsidR="003C0CC7" w:rsidRPr="00FA4F61" w:rsidRDefault="003C0CC7" w:rsidP="003C0CC7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  <w:vMerge/>
          </w:tcPr>
          <w:p w14:paraId="20B65554" w14:textId="77777777" w:rsidR="003C0CC7" w:rsidRPr="00FA4F61" w:rsidRDefault="003C0CC7" w:rsidP="003C0CC7">
            <w:pPr>
              <w:rPr>
                <w:rFonts w:cstheme="minorHAnsi"/>
              </w:rPr>
            </w:pPr>
          </w:p>
        </w:tc>
        <w:tc>
          <w:tcPr>
            <w:tcW w:w="0" w:type="auto"/>
            <w:vMerge/>
          </w:tcPr>
          <w:p w14:paraId="0DF42FCA" w14:textId="77777777" w:rsidR="003C0CC7" w:rsidRPr="00FA4F61" w:rsidRDefault="003C0CC7" w:rsidP="003C0CC7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4A484E5E" w14:textId="77777777" w:rsidR="003C0CC7" w:rsidRPr="00FA4F61" w:rsidRDefault="003C0CC7" w:rsidP="003C0C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Guo, Crossley &amp; McNamara 2013</w:t>
            </w:r>
          </w:p>
          <w:p w14:paraId="6BDA1BAB" w14:textId="77777777" w:rsidR="003C0CC7" w:rsidRPr="00FA4F61" w:rsidRDefault="003C0CC7" w:rsidP="003C0CC7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</w:tcPr>
          <w:p w14:paraId="29644D4F" w14:textId="52F35A4B" w:rsidR="003C0CC7" w:rsidRPr="00FA4F61" w:rsidRDefault="003C0CC7" w:rsidP="003C0C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negative correlation for independent essays (r=-.31). No correlation reported for integrated essays.</w:t>
            </w:r>
          </w:p>
        </w:tc>
      </w:tr>
      <w:tr w:rsidR="00FA4F61" w:rsidRPr="00FA4F61" w14:paraId="78C4B2B4" w14:textId="77777777" w:rsidTr="00D93221">
        <w:tc>
          <w:tcPr>
            <w:tcW w:w="0" w:type="auto"/>
            <w:vMerge w:val="restart"/>
          </w:tcPr>
          <w:p w14:paraId="497ACBCA" w14:textId="77777777" w:rsidR="003C0CC7" w:rsidRPr="00FA4F61" w:rsidRDefault="003C0CC7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Spatiality</w:t>
            </w:r>
          </w:p>
        </w:tc>
        <w:tc>
          <w:tcPr>
            <w:tcW w:w="0" w:type="auto"/>
          </w:tcPr>
          <w:p w14:paraId="06E8E4D2" w14:textId="77777777" w:rsidR="003C0CC7" w:rsidRPr="00FA4F61" w:rsidRDefault="003C0CC7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normed frequency of motion verbs</w:t>
            </w:r>
          </w:p>
        </w:tc>
        <w:tc>
          <w:tcPr>
            <w:tcW w:w="0" w:type="auto"/>
          </w:tcPr>
          <w:p w14:paraId="2F9EF700" w14:textId="3330A69C" w:rsidR="003C0CC7" w:rsidRPr="00FA4F61" w:rsidRDefault="003C0CC7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proofErr w:type="spellStart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Coh-metrix</w:t>
            </w:r>
            <w:proofErr w:type="spellEnd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 index  </w:t>
            </w:r>
          </w:p>
        </w:tc>
        <w:tc>
          <w:tcPr>
            <w:tcW w:w="0" w:type="auto"/>
          </w:tcPr>
          <w:p w14:paraId="00768303" w14:textId="77777777" w:rsidR="003C0CC7" w:rsidRPr="00FA4F61" w:rsidRDefault="003C0CC7" w:rsidP="003C0C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 &amp; McNamara 2012</w:t>
            </w:r>
          </w:p>
        </w:tc>
        <w:tc>
          <w:tcPr>
            <w:tcW w:w="0" w:type="auto"/>
          </w:tcPr>
          <w:p w14:paraId="5D8CAC8E" w14:textId="77777777" w:rsidR="003C0CC7" w:rsidRPr="00FA4F61" w:rsidRDefault="003C0CC7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positive correlation with essay scores (r=.12).</w:t>
            </w:r>
          </w:p>
        </w:tc>
      </w:tr>
      <w:tr w:rsidR="003C0CC7" w:rsidRPr="00FA4F61" w14:paraId="12ECC5F3" w14:textId="77777777" w:rsidTr="00D93221">
        <w:tc>
          <w:tcPr>
            <w:tcW w:w="0" w:type="auto"/>
            <w:vMerge/>
          </w:tcPr>
          <w:p w14:paraId="2D089702" w14:textId="77777777" w:rsidR="003C0CC7" w:rsidRPr="00FA4F61" w:rsidRDefault="003C0CC7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0" w:type="auto"/>
          </w:tcPr>
          <w:p w14:paraId="3D95E5B1" w14:textId="77777777" w:rsidR="003C0CC7" w:rsidRPr="00FA4F61" w:rsidRDefault="003C0CC7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normed frequency of motion prepositions</w:t>
            </w:r>
          </w:p>
        </w:tc>
        <w:tc>
          <w:tcPr>
            <w:tcW w:w="0" w:type="auto"/>
          </w:tcPr>
          <w:p w14:paraId="3A999975" w14:textId="4BFF4E46" w:rsidR="003C0CC7" w:rsidRPr="00FA4F61" w:rsidRDefault="003C0CC7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proofErr w:type="spellStart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Coh-metrix</w:t>
            </w:r>
            <w:proofErr w:type="spellEnd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 index  </w:t>
            </w:r>
          </w:p>
        </w:tc>
        <w:tc>
          <w:tcPr>
            <w:tcW w:w="0" w:type="auto"/>
          </w:tcPr>
          <w:p w14:paraId="31A0F565" w14:textId="77777777" w:rsidR="003C0CC7" w:rsidRPr="00FA4F61" w:rsidRDefault="003C0CC7" w:rsidP="003C0C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  <w:p w14:paraId="06F30002" w14:textId="77777777" w:rsidR="003C0CC7" w:rsidRPr="00FA4F61" w:rsidRDefault="003C0CC7" w:rsidP="003C0CC7">
            <w:pPr>
              <w:rPr>
                <w:rFonts w:cstheme="minorHAnsi"/>
              </w:rPr>
            </w:pPr>
          </w:p>
        </w:tc>
        <w:tc>
          <w:tcPr>
            <w:tcW w:w="0" w:type="auto"/>
          </w:tcPr>
          <w:p w14:paraId="3353F7D0" w14:textId="77777777" w:rsidR="003C0CC7" w:rsidRPr="00FA4F61" w:rsidRDefault="003C0CC7" w:rsidP="003C0CC7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 longitudinal development reported.</w:t>
            </w:r>
          </w:p>
          <w:p w14:paraId="3756AB0C" w14:textId="6D59EDAA" w:rsidR="003C0CC7" w:rsidRPr="00FA4F61" w:rsidRDefault="003C0CC7" w:rsidP="003C0C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Significant positive correlation with combined scores (r=.21). No correlation reported for organisation score. </w:t>
            </w:r>
          </w:p>
        </w:tc>
      </w:tr>
    </w:tbl>
    <w:p w14:paraId="2072C5E8" w14:textId="77777777" w:rsidR="00176961" w:rsidRPr="00FA4F61" w:rsidRDefault="00176961">
      <w:pPr>
        <w:rPr>
          <w:rFonts w:cstheme="minorHAnsi"/>
          <w:b/>
        </w:rPr>
      </w:pPr>
    </w:p>
    <w:p w14:paraId="6E1F2BD2" w14:textId="28C546E3" w:rsidR="00176961" w:rsidRPr="00FA4F61" w:rsidRDefault="002D3BAF">
      <w:pPr>
        <w:rPr>
          <w:rFonts w:cstheme="minorHAnsi"/>
          <w:b/>
        </w:rPr>
      </w:pPr>
      <w:r w:rsidRPr="00FA4F61">
        <w:rPr>
          <w:rFonts w:cstheme="minorHAnsi"/>
          <w:b/>
        </w:rPr>
        <w:t xml:space="preserve">Table 5: </w:t>
      </w:r>
      <w:r w:rsidR="00176961" w:rsidRPr="00FA4F61">
        <w:rPr>
          <w:rFonts w:cstheme="minorHAnsi"/>
          <w:b/>
        </w:rPr>
        <w:t>Latent Semantic Analysis measures</w:t>
      </w:r>
    </w:p>
    <w:tbl>
      <w:tblPr>
        <w:tblStyle w:val="TableGrid"/>
        <w:tblW w:w="0" w:type="auto"/>
        <w:tblLook w:val="04A0" w:firstRow="1" w:lastRow="0" w:firstColumn="1" w:lastColumn="0" w:noHBand="0" w:noVBand="1"/>
      </w:tblPr>
      <w:tblGrid>
        <w:gridCol w:w="1356"/>
        <w:gridCol w:w="2005"/>
        <w:gridCol w:w="2171"/>
        <w:gridCol w:w="1757"/>
        <w:gridCol w:w="4183"/>
        <w:gridCol w:w="2478"/>
      </w:tblGrid>
      <w:tr w:rsidR="00FA4F61" w:rsidRPr="00FA4F61" w14:paraId="57F37A37" w14:textId="61DE7DE0" w:rsidTr="00D93221">
        <w:tc>
          <w:tcPr>
            <w:tcW w:w="0" w:type="auto"/>
          </w:tcPr>
          <w:p w14:paraId="3CE10FA0" w14:textId="77777777" w:rsidR="00D62B84" w:rsidRPr="00FA4F61" w:rsidRDefault="00D62B84" w:rsidP="00176961">
            <w:pPr>
              <w:pStyle w:val="Caption"/>
              <w:keepNext/>
              <w:jc w:val="center"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Sub-category</w:t>
            </w:r>
          </w:p>
        </w:tc>
        <w:tc>
          <w:tcPr>
            <w:tcW w:w="0" w:type="auto"/>
          </w:tcPr>
          <w:p w14:paraId="21213C2D" w14:textId="77777777" w:rsidR="00D62B84" w:rsidRPr="00FA4F61" w:rsidRDefault="00D62B84" w:rsidP="00176961">
            <w:pPr>
              <w:pStyle w:val="Caption"/>
              <w:keepNext/>
              <w:jc w:val="center"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Measure</w:t>
            </w:r>
          </w:p>
        </w:tc>
        <w:tc>
          <w:tcPr>
            <w:tcW w:w="0" w:type="auto"/>
          </w:tcPr>
          <w:p w14:paraId="130E5607" w14:textId="77777777" w:rsidR="00D62B84" w:rsidRPr="00FA4F61" w:rsidRDefault="00D62B84" w:rsidP="00176961">
            <w:pPr>
              <w:pStyle w:val="Caption"/>
              <w:keepNext/>
              <w:jc w:val="center"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Notes on Operationalization</w:t>
            </w:r>
          </w:p>
        </w:tc>
        <w:tc>
          <w:tcPr>
            <w:tcW w:w="0" w:type="auto"/>
          </w:tcPr>
          <w:p w14:paraId="28070F8E" w14:textId="77777777" w:rsidR="00D62B84" w:rsidRPr="00FA4F61" w:rsidRDefault="00D62B84" w:rsidP="00176961">
            <w:pPr>
              <w:pStyle w:val="Caption"/>
              <w:keepNext/>
              <w:jc w:val="center"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Study</w:t>
            </w:r>
          </w:p>
        </w:tc>
        <w:tc>
          <w:tcPr>
            <w:tcW w:w="0" w:type="auto"/>
          </w:tcPr>
          <w:p w14:paraId="31EC793A" w14:textId="1E1EE706" w:rsidR="00D62B84" w:rsidRPr="00FA4F61" w:rsidRDefault="00D62B84" w:rsidP="00176961">
            <w:pPr>
              <w:pStyle w:val="Caption"/>
              <w:keepNext/>
              <w:jc w:val="center"/>
              <w:rPr>
                <w:rFonts w:cstheme="minorHAnsi"/>
                <w:b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Findings: Proficiency</w:t>
            </w:r>
          </w:p>
        </w:tc>
        <w:tc>
          <w:tcPr>
            <w:tcW w:w="0" w:type="auto"/>
          </w:tcPr>
          <w:p w14:paraId="2F8FF27D" w14:textId="7D9E2006" w:rsidR="00D62B84" w:rsidRPr="00FA4F61" w:rsidRDefault="00D62B84" w:rsidP="00176961">
            <w:pPr>
              <w:pStyle w:val="Caption"/>
              <w:keepNext/>
              <w:jc w:val="center"/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Findings: Time</w:t>
            </w:r>
          </w:p>
        </w:tc>
      </w:tr>
      <w:tr w:rsidR="00FA4F61" w:rsidRPr="00FA4F61" w14:paraId="306BCA43" w14:textId="538AEA97" w:rsidTr="00D93221">
        <w:tc>
          <w:tcPr>
            <w:tcW w:w="0" w:type="auto"/>
            <w:vMerge w:val="restart"/>
          </w:tcPr>
          <w:p w14:paraId="32A46925" w14:textId="77777777" w:rsidR="00D62B84" w:rsidRPr="00FA4F61" w:rsidRDefault="00D62B84" w:rsidP="00A63A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Semantic overlap</w:t>
            </w:r>
          </w:p>
        </w:tc>
        <w:tc>
          <w:tcPr>
            <w:tcW w:w="0" w:type="auto"/>
            <w:vMerge w:val="restart"/>
          </w:tcPr>
          <w:p w14:paraId="6862901F" w14:textId="77777777" w:rsidR="00D62B84" w:rsidRPr="00FA4F61" w:rsidRDefault="00D62B84" w:rsidP="00A63AC7">
            <w:pPr>
              <w:rPr>
                <w:rFonts w:cstheme="minorHAnsi"/>
                <w:b/>
              </w:rPr>
            </w:pPr>
            <w:r w:rsidRPr="00FA4F61">
              <w:rPr>
                <w:rFonts w:eastAsia="Calibri" w:cstheme="minorHAnsi"/>
              </w:rPr>
              <w:t>LSA sentence to sentence</w:t>
            </w:r>
          </w:p>
        </w:tc>
        <w:tc>
          <w:tcPr>
            <w:tcW w:w="0" w:type="auto"/>
            <w:vMerge w:val="restart"/>
          </w:tcPr>
          <w:p w14:paraId="283FF3BE" w14:textId="17F9B1F2" w:rsidR="00D62B84" w:rsidRPr="00FA4F61" w:rsidRDefault="00D62B84" w:rsidP="00A63AC7">
            <w:pPr>
              <w:rPr>
                <w:rFonts w:cstheme="minorHAnsi"/>
              </w:rPr>
            </w:pPr>
            <w:proofErr w:type="spellStart"/>
            <w:r w:rsidRPr="00FA4F61">
              <w:rPr>
                <w:rFonts w:cstheme="minorHAnsi"/>
              </w:rPr>
              <w:t>Coh-metrix</w:t>
            </w:r>
            <w:proofErr w:type="spellEnd"/>
            <w:r w:rsidRPr="00FA4F61">
              <w:rPr>
                <w:rFonts w:cstheme="minorHAnsi"/>
              </w:rPr>
              <w:t xml:space="preserve"> index  </w:t>
            </w:r>
          </w:p>
        </w:tc>
        <w:tc>
          <w:tcPr>
            <w:tcW w:w="0" w:type="auto"/>
          </w:tcPr>
          <w:p w14:paraId="38768AE1" w14:textId="77777777" w:rsidR="00D62B84" w:rsidRPr="00FA4F61" w:rsidRDefault="00D62B84" w:rsidP="00A63AC7">
            <w:pPr>
              <w:jc w:val="center"/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 &amp; McNamara 2012</w:t>
            </w:r>
          </w:p>
        </w:tc>
        <w:tc>
          <w:tcPr>
            <w:tcW w:w="0" w:type="auto"/>
            <w:shd w:val="clear" w:color="auto" w:fill="auto"/>
          </w:tcPr>
          <w:p w14:paraId="36BA9ED3" w14:textId="77777777" w:rsidR="00D62B84" w:rsidRPr="00FA4F61" w:rsidRDefault="00D62B84" w:rsidP="00A63A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negative correlation with essay scores (r=-.15).</w:t>
            </w:r>
          </w:p>
        </w:tc>
        <w:tc>
          <w:tcPr>
            <w:tcW w:w="0" w:type="auto"/>
          </w:tcPr>
          <w:p w14:paraId="135691AD" w14:textId="77777777" w:rsidR="00D62B84" w:rsidRPr="00FA4F61" w:rsidRDefault="00D62B84" w:rsidP="00A63AC7">
            <w:pPr>
              <w:rPr>
                <w:rFonts w:cstheme="minorHAnsi"/>
              </w:rPr>
            </w:pPr>
          </w:p>
        </w:tc>
      </w:tr>
      <w:tr w:rsidR="00FA4F61" w:rsidRPr="00FA4F61" w14:paraId="3AB578D9" w14:textId="027673EE" w:rsidTr="00D93221">
        <w:tc>
          <w:tcPr>
            <w:tcW w:w="0" w:type="auto"/>
            <w:vMerge/>
          </w:tcPr>
          <w:p w14:paraId="323B3C5D" w14:textId="77777777" w:rsidR="00D62B84" w:rsidRPr="00FA4F61" w:rsidRDefault="00D62B84" w:rsidP="00A63AC7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  <w:vMerge/>
          </w:tcPr>
          <w:p w14:paraId="25879554" w14:textId="77777777" w:rsidR="00D62B84" w:rsidRPr="00FA4F61" w:rsidRDefault="00D62B84" w:rsidP="00A63AC7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  <w:vMerge/>
          </w:tcPr>
          <w:p w14:paraId="5D786D50" w14:textId="77777777" w:rsidR="00D62B84" w:rsidRPr="00FA4F61" w:rsidRDefault="00D62B84" w:rsidP="00A63AC7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70067FEF" w14:textId="77777777" w:rsidR="00D62B84" w:rsidRPr="00FA4F61" w:rsidRDefault="00D62B84" w:rsidP="00A63AC7">
            <w:pPr>
              <w:jc w:val="center"/>
              <w:rPr>
                <w:rFonts w:cstheme="minorHAnsi"/>
              </w:rPr>
            </w:pPr>
            <w:r w:rsidRPr="00FA4F61">
              <w:rPr>
                <w:rFonts w:cstheme="minorHAnsi"/>
              </w:rPr>
              <w:t>Green 2012</w:t>
            </w:r>
          </w:p>
        </w:tc>
        <w:tc>
          <w:tcPr>
            <w:tcW w:w="0" w:type="auto"/>
            <w:shd w:val="clear" w:color="auto" w:fill="auto"/>
          </w:tcPr>
          <w:p w14:paraId="4466E6EA" w14:textId="77777777" w:rsidR="00D62B84" w:rsidRPr="00FA4F61" w:rsidRDefault="00D62B84" w:rsidP="00A63A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decrease as proficiency level increased from L2 low proficiency to L2 high proficiency (p=0.05).</w:t>
            </w:r>
          </w:p>
        </w:tc>
        <w:tc>
          <w:tcPr>
            <w:tcW w:w="0" w:type="auto"/>
          </w:tcPr>
          <w:p w14:paraId="154A2949" w14:textId="77777777" w:rsidR="00D62B84" w:rsidRPr="00FA4F61" w:rsidRDefault="00D62B84" w:rsidP="00A63AC7">
            <w:pPr>
              <w:rPr>
                <w:rFonts w:cstheme="minorHAnsi"/>
              </w:rPr>
            </w:pPr>
          </w:p>
        </w:tc>
      </w:tr>
      <w:tr w:rsidR="00FA4F61" w:rsidRPr="00FA4F61" w14:paraId="0E792597" w14:textId="22081859" w:rsidTr="00D93221">
        <w:tc>
          <w:tcPr>
            <w:tcW w:w="0" w:type="auto"/>
            <w:vMerge/>
          </w:tcPr>
          <w:p w14:paraId="5EE9EE81" w14:textId="77777777" w:rsidR="00D62B84" w:rsidRPr="00FA4F61" w:rsidRDefault="00D62B84" w:rsidP="00A63AC7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  <w:vMerge/>
          </w:tcPr>
          <w:p w14:paraId="4F6FA441" w14:textId="77777777" w:rsidR="00D62B84" w:rsidRPr="00FA4F61" w:rsidRDefault="00D62B84" w:rsidP="00A63AC7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  <w:vMerge/>
          </w:tcPr>
          <w:p w14:paraId="08FD1FD8" w14:textId="77777777" w:rsidR="00D62B84" w:rsidRPr="00FA4F61" w:rsidRDefault="00D62B84" w:rsidP="00A63AC7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71BB46DB" w14:textId="77777777" w:rsidR="00D62B84" w:rsidRPr="00FA4F61" w:rsidRDefault="00D62B84" w:rsidP="00A63AC7">
            <w:pPr>
              <w:jc w:val="center"/>
              <w:rPr>
                <w:rFonts w:cstheme="minorHAnsi"/>
              </w:rPr>
            </w:pPr>
            <w:r w:rsidRPr="00FA4F61">
              <w:rPr>
                <w:rFonts w:cstheme="minorHAnsi"/>
              </w:rPr>
              <w:t>Guo, Crossley &amp; McNamara 2013</w:t>
            </w:r>
          </w:p>
        </w:tc>
        <w:tc>
          <w:tcPr>
            <w:tcW w:w="0" w:type="auto"/>
            <w:shd w:val="clear" w:color="auto" w:fill="auto"/>
          </w:tcPr>
          <w:p w14:paraId="389A31E6" w14:textId="77777777" w:rsidR="00D62B84" w:rsidRPr="00FA4F61" w:rsidRDefault="00D62B84" w:rsidP="00A63A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positive correlation with TOEFL integrated essay scores (r=.30) but no reported correlation for independent essays.</w:t>
            </w:r>
          </w:p>
        </w:tc>
        <w:tc>
          <w:tcPr>
            <w:tcW w:w="0" w:type="auto"/>
          </w:tcPr>
          <w:p w14:paraId="2B9ACE79" w14:textId="77777777" w:rsidR="00D62B84" w:rsidRPr="00FA4F61" w:rsidRDefault="00D62B84" w:rsidP="00A63AC7">
            <w:pPr>
              <w:rPr>
                <w:rFonts w:cstheme="minorHAnsi"/>
              </w:rPr>
            </w:pPr>
          </w:p>
        </w:tc>
      </w:tr>
      <w:tr w:rsidR="00FA4F61" w:rsidRPr="00FA4F61" w14:paraId="6C9A1EEF" w14:textId="369AAF10" w:rsidTr="00D93221">
        <w:tc>
          <w:tcPr>
            <w:tcW w:w="0" w:type="auto"/>
            <w:vMerge/>
          </w:tcPr>
          <w:p w14:paraId="58A3CDF2" w14:textId="77777777" w:rsidR="00D62B84" w:rsidRPr="00FA4F61" w:rsidRDefault="00D62B84" w:rsidP="00A63AC7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  <w:vMerge/>
          </w:tcPr>
          <w:p w14:paraId="1F20B0AE" w14:textId="77777777" w:rsidR="00D62B84" w:rsidRPr="00FA4F61" w:rsidRDefault="00D62B84" w:rsidP="00A63AC7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  <w:vMerge/>
          </w:tcPr>
          <w:p w14:paraId="4426CF0A" w14:textId="77777777" w:rsidR="00D62B84" w:rsidRPr="00FA4F61" w:rsidRDefault="00D62B84" w:rsidP="00A63AC7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1FE18595" w14:textId="796EDDE4" w:rsidR="00D62B84" w:rsidRPr="00FA4F61" w:rsidRDefault="00D62B84" w:rsidP="00A63AC7">
            <w:pPr>
              <w:jc w:val="center"/>
              <w:rPr>
                <w:rFonts w:cstheme="minorHAnsi"/>
              </w:rPr>
            </w:pPr>
            <w:proofErr w:type="spellStart"/>
            <w:r w:rsidRPr="00FA4F61">
              <w:rPr>
                <w:rFonts w:cstheme="minorHAnsi"/>
              </w:rPr>
              <w:t>Plakans</w:t>
            </w:r>
            <w:proofErr w:type="spellEnd"/>
            <w:r w:rsidRPr="00FA4F61">
              <w:rPr>
                <w:rFonts w:cstheme="minorHAnsi"/>
              </w:rPr>
              <w:t xml:space="preserve"> &amp; </w:t>
            </w:r>
            <w:proofErr w:type="spellStart"/>
            <w:r w:rsidRPr="00FA4F61">
              <w:rPr>
                <w:rFonts w:cstheme="minorHAnsi"/>
              </w:rPr>
              <w:t>Gebril</w:t>
            </w:r>
            <w:proofErr w:type="spellEnd"/>
            <w:r w:rsidRPr="00FA4F61">
              <w:rPr>
                <w:rFonts w:cstheme="minorHAnsi"/>
              </w:rPr>
              <w:t xml:space="preserve"> 201</w:t>
            </w:r>
            <w:r w:rsidR="00D93221">
              <w:rPr>
                <w:rFonts w:cstheme="minorHAnsi"/>
              </w:rPr>
              <w:t>7</w:t>
            </w:r>
          </w:p>
        </w:tc>
        <w:tc>
          <w:tcPr>
            <w:tcW w:w="0" w:type="auto"/>
            <w:shd w:val="clear" w:color="auto" w:fill="auto"/>
          </w:tcPr>
          <w:p w14:paraId="29CE5B87" w14:textId="77777777" w:rsidR="00D62B84" w:rsidRPr="00FA4F61" w:rsidRDefault="00D62B84" w:rsidP="00A63A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Non-significant fluctuating pattern across writing score levels.</w:t>
            </w:r>
          </w:p>
        </w:tc>
        <w:tc>
          <w:tcPr>
            <w:tcW w:w="0" w:type="auto"/>
          </w:tcPr>
          <w:p w14:paraId="673ABECB" w14:textId="77777777" w:rsidR="00D62B84" w:rsidRPr="00FA4F61" w:rsidRDefault="00D62B84" w:rsidP="00A63AC7">
            <w:pPr>
              <w:rPr>
                <w:rFonts w:cstheme="minorHAnsi"/>
              </w:rPr>
            </w:pPr>
          </w:p>
        </w:tc>
      </w:tr>
      <w:tr w:rsidR="00FA4F61" w:rsidRPr="00FA4F61" w14:paraId="214709CF" w14:textId="588BCB21" w:rsidTr="00D93221">
        <w:tc>
          <w:tcPr>
            <w:tcW w:w="0" w:type="auto"/>
            <w:vMerge/>
          </w:tcPr>
          <w:p w14:paraId="6FA1AF4E" w14:textId="77777777" w:rsidR="00D62B84" w:rsidRPr="00FA4F61" w:rsidRDefault="00D62B84" w:rsidP="00BD535E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28CF468A" w14:textId="77777777" w:rsidR="00D62B84" w:rsidRPr="00FA4F61" w:rsidRDefault="00D62B84" w:rsidP="00BD535E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LSA between all sentences and paragraphs</w:t>
            </w:r>
          </w:p>
        </w:tc>
        <w:tc>
          <w:tcPr>
            <w:tcW w:w="0" w:type="auto"/>
          </w:tcPr>
          <w:p w14:paraId="32D1D1B5" w14:textId="7D42C401" w:rsidR="00D62B84" w:rsidRPr="00FA4F61" w:rsidRDefault="00D62B84" w:rsidP="00BD535E">
            <w:pPr>
              <w:rPr>
                <w:rFonts w:cstheme="minorHAnsi"/>
              </w:rPr>
            </w:pPr>
            <w:proofErr w:type="spellStart"/>
            <w:r w:rsidRPr="00FA4F61">
              <w:rPr>
                <w:rFonts w:cstheme="minorHAnsi"/>
              </w:rPr>
              <w:t>Coh-metrix</w:t>
            </w:r>
            <w:proofErr w:type="spellEnd"/>
            <w:r w:rsidRPr="00FA4F61">
              <w:rPr>
                <w:rFonts w:cstheme="minorHAnsi"/>
              </w:rPr>
              <w:t xml:space="preserve"> index  </w:t>
            </w:r>
          </w:p>
        </w:tc>
        <w:tc>
          <w:tcPr>
            <w:tcW w:w="0" w:type="auto"/>
          </w:tcPr>
          <w:p w14:paraId="3666E1B9" w14:textId="77777777" w:rsidR="00D62B84" w:rsidRPr="00FA4F61" w:rsidRDefault="00D62B84" w:rsidP="00BD535E">
            <w:pPr>
              <w:jc w:val="center"/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</w:tc>
        <w:tc>
          <w:tcPr>
            <w:tcW w:w="0" w:type="auto"/>
            <w:shd w:val="clear" w:color="auto" w:fill="auto"/>
          </w:tcPr>
          <w:p w14:paraId="233E1F64" w14:textId="145535DC" w:rsidR="00D62B84" w:rsidRPr="00FA4F61" w:rsidRDefault="00D62B84" w:rsidP="00BD535E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No reported correlation with organisation or combined essay scores.</w:t>
            </w:r>
          </w:p>
        </w:tc>
        <w:tc>
          <w:tcPr>
            <w:tcW w:w="0" w:type="auto"/>
          </w:tcPr>
          <w:p w14:paraId="60DDF2F5" w14:textId="2157EAD1" w:rsidR="00BB0C68" w:rsidRPr="00FA4F61" w:rsidRDefault="00BB0C68" w:rsidP="00BB0C68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linear increase over a semester (η</w:t>
            </w:r>
            <w:r w:rsidRPr="00FA4F61">
              <w:rPr>
                <w:rFonts w:cstheme="minorHAnsi"/>
                <w:vertAlign w:val="superscript"/>
              </w:rPr>
              <w:t>2</w:t>
            </w:r>
            <w:r w:rsidRPr="00FA4F61">
              <w:rPr>
                <w:rFonts w:cstheme="minorHAnsi"/>
              </w:rPr>
              <w:t xml:space="preserve">=.21). </w:t>
            </w:r>
          </w:p>
          <w:p w14:paraId="05FC8942" w14:textId="77777777" w:rsidR="00D62B84" w:rsidRPr="00FA4F61" w:rsidRDefault="00D62B84" w:rsidP="00BD535E">
            <w:pPr>
              <w:rPr>
                <w:rFonts w:cstheme="minorHAnsi"/>
              </w:rPr>
            </w:pPr>
          </w:p>
        </w:tc>
      </w:tr>
      <w:tr w:rsidR="00FA4F61" w:rsidRPr="00FA4F61" w14:paraId="627C09B2" w14:textId="580AFD7B" w:rsidTr="00D93221">
        <w:tc>
          <w:tcPr>
            <w:tcW w:w="0" w:type="auto"/>
            <w:vMerge/>
          </w:tcPr>
          <w:p w14:paraId="3D5012CE" w14:textId="77777777" w:rsidR="00D62B84" w:rsidRPr="00FA4F61" w:rsidRDefault="00D62B84" w:rsidP="00BD535E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43EE430D" w14:textId="77777777" w:rsidR="00D62B84" w:rsidRPr="00FA4F61" w:rsidRDefault="00D62B84" w:rsidP="00BD535E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>LSA initial to final paragraph</w:t>
            </w:r>
          </w:p>
        </w:tc>
        <w:tc>
          <w:tcPr>
            <w:tcW w:w="0" w:type="auto"/>
          </w:tcPr>
          <w:p w14:paraId="268F17E0" w14:textId="4173EC98" w:rsidR="00D62B84" w:rsidRPr="00FA4F61" w:rsidRDefault="00D62B84" w:rsidP="00BD535E">
            <w:pPr>
              <w:rPr>
                <w:rFonts w:cstheme="minorHAnsi"/>
              </w:rPr>
            </w:pPr>
            <w:proofErr w:type="spellStart"/>
            <w:r w:rsidRPr="00FA4F61">
              <w:rPr>
                <w:rFonts w:cstheme="minorHAnsi"/>
              </w:rPr>
              <w:t>Coh-metrix</w:t>
            </w:r>
            <w:proofErr w:type="spellEnd"/>
            <w:r w:rsidRPr="00FA4F61">
              <w:rPr>
                <w:rFonts w:cstheme="minorHAnsi"/>
              </w:rPr>
              <w:t xml:space="preserve"> index  </w:t>
            </w:r>
          </w:p>
        </w:tc>
        <w:tc>
          <w:tcPr>
            <w:tcW w:w="0" w:type="auto"/>
          </w:tcPr>
          <w:p w14:paraId="5A93B128" w14:textId="77777777" w:rsidR="00D62B84" w:rsidRPr="00FA4F61" w:rsidRDefault="00D62B84" w:rsidP="00BD535E">
            <w:pPr>
              <w:jc w:val="center"/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</w:tc>
        <w:tc>
          <w:tcPr>
            <w:tcW w:w="0" w:type="auto"/>
            <w:shd w:val="clear" w:color="auto" w:fill="auto"/>
          </w:tcPr>
          <w:p w14:paraId="77F08DC7" w14:textId="3E3E24B4" w:rsidR="00D62B84" w:rsidRPr="00FA4F61" w:rsidRDefault="00D62B84" w:rsidP="00BD535E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positive correlation with organisation score (r=.29). Significant negative correlation with combined score (r=-.25).</w:t>
            </w:r>
          </w:p>
        </w:tc>
        <w:tc>
          <w:tcPr>
            <w:tcW w:w="0" w:type="auto"/>
          </w:tcPr>
          <w:p w14:paraId="7112EA13" w14:textId="77777777" w:rsidR="00BB0C68" w:rsidRPr="00FA4F61" w:rsidRDefault="00BB0C68" w:rsidP="00BB0C68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linear development over a semester (η</w:t>
            </w:r>
            <w:r w:rsidRPr="00FA4F61">
              <w:rPr>
                <w:rFonts w:cstheme="minorHAnsi"/>
                <w:vertAlign w:val="superscript"/>
              </w:rPr>
              <w:t>2</w:t>
            </w:r>
            <w:r w:rsidRPr="00FA4F61">
              <w:rPr>
                <w:rFonts w:cstheme="minorHAnsi"/>
              </w:rPr>
              <w:t>=.17).</w:t>
            </w:r>
          </w:p>
          <w:p w14:paraId="38AB4707" w14:textId="77777777" w:rsidR="00D62B84" w:rsidRPr="00FA4F61" w:rsidRDefault="00D62B84" w:rsidP="00BD535E">
            <w:pPr>
              <w:rPr>
                <w:rFonts w:cstheme="minorHAnsi"/>
              </w:rPr>
            </w:pPr>
          </w:p>
        </w:tc>
      </w:tr>
      <w:tr w:rsidR="00FA4F61" w:rsidRPr="00FA4F61" w14:paraId="42A9A0BE" w14:textId="7C35CD68" w:rsidTr="00D93221">
        <w:tc>
          <w:tcPr>
            <w:tcW w:w="0" w:type="auto"/>
            <w:vMerge/>
          </w:tcPr>
          <w:p w14:paraId="4B8CDBFD" w14:textId="77777777" w:rsidR="00D62B84" w:rsidRPr="00FA4F61" w:rsidRDefault="00D62B84" w:rsidP="00BD535E">
            <w:pPr>
              <w:rPr>
                <w:rFonts w:cstheme="minorHAnsi"/>
                <w:b/>
              </w:rPr>
            </w:pPr>
          </w:p>
        </w:tc>
        <w:tc>
          <w:tcPr>
            <w:tcW w:w="0" w:type="auto"/>
          </w:tcPr>
          <w:p w14:paraId="75E04915" w14:textId="77777777" w:rsidR="00D62B84" w:rsidRPr="00FA4F61" w:rsidRDefault="00D62B84" w:rsidP="00BD535E">
            <w:pPr>
              <w:rPr>
                <w:rFonts w:eastAsia="Calibri" w:cstheme="minorHAnsi"/>
              </w:rPr>
            </w:pPr>
            <w:r w:rsidRPr="00FA4F61">
              <w:rPr>
                <w:rFonts w:eastAsia="Calibri" w:cstheme="minorHAnsi"/>
              </w:rPr>
              <w:t xml:space="preserve">LSA initial to middle paragraph </w:t>
            </w:r>
          </w:p>
        </w:tc>
        <w:tc>
          <w:tcPr>
            <w:tcW w:w="0" w:type="auto"/>
          </w:tcPr>
          <w:p w14:paraId="3860921B" w14:textId="4E7FF61D" w:rsidR="00D62B84" w:rsidRPr="00FA4F61" w:rsidRDefault="00D62B84" w:rsidP="00BD535E">
            <w:pPr>
              <w:rPr>
                <w:rFonts w:cstheme="minorHAnsi"/>
              </w:rPr>
            </w:pPr>
            <w:proofErr w:type="spellStart"/>
            <w:r w:rsidRPr="00FA4F61">
              <w:rPr>
                <w:rFonts w:cstheme="minorHAnsi"/>
              </w:rPr>
              <w:t>Coh-metrix</w:t>
            </w:r>
            <w:proofErr w:type="spellEnd"/>
            <w:r w:rsidRPr="00FA4F61">
              <w:rPr>
                <w:rFonts w:cstheme="minorHAnsi"/>
              </w:rPr>
              <w:t xml:space="preserve"> index  </w:t>
            </w:r>
          </w:p>
        </w:tc>
        <w:tc>
          <w:tcPr>
            <w:tcW w:w="0" w:type="auto"/>
          </w:tcPr>
          <w:p w14:paraId="6BD1E9CD" w14:textId="77777777" w:rsidR="00D62B84" w:rsidRPr="00FA4F61" w:rsidRDefault="00D62B84" w:rsidP="00BD535E">
            <w:pPr>
              <w:jc w:val="center"/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</w:tc>
        <w:tc>
          <w:tcPr>
            <w:tcW w:w="0" w:type="auto"/>
            <w:shd w:val="clear" w:color="auto" w:fill="auto"/>
          </w:tcPr>
          <w:p w14:paraId="41122A1A" w14:textId="77777777" w:rsidR="00D62B84" w:rsidRPr="00FA4F61" w:rsidRDefault="00D62B84" w:rsidP="00BD535E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negative correlation with organisation score (r=-.16).</w:t>
            </w:r>
          </w:p>
          <w:p w14:paraId="70E60062" w14:textId="10102787" w:rsidR="00D62B84" w:rsidRPr="00FA4F61" w:rsidRDefault="00D62B84" w:rsidP="00BD535E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Significant positive correlation with combined score (r=.23).</w:t>
            </w:r>
          </w:p>
        </w:tc>
        <w:tc>
          <w:tcPr>
            <w:tcW w:w="0" w:type="auto"/>
          </w:tcPr>
          <w:p w14:paraId="61B3FD4B" w14:textId="77777777" w:rsidR="00BB0C68" w:rsidRPr="00FA4F61" w:rsidRDefault="00BB0C68" w:rsidP="00BB0C68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No longitudinal development reported. </w:t>
            </w:r>
          </w:p>
          <w:p w14:paraId="37161A00" w14:textId="77777777" w:rsidR="00D62B84" w:rsidRPr="00FA4F61" w:rsidRDefault="00D62B84" w:rsidP="00BD535E">
            <w:pPr>
              <w:rPr>
                <w:rFonts w:cstheme="minorHAnsi"/>
              </w:rPr>
            </w:pPr>
          </w:p>
        </w:tc>
      </w:tr>
      <w:tr w:rsidR="00FA4F61" w:rsidRPr="00FA4F61" w14:paraId="17FCB863" w14:textId="1063481D" w:rsidTr="00D93221">
        <w:tc>
          <w:tcPr>
            <w:tcW w:w="0" w:type="auto"/>
          </w:tcPr>
          <w:p w14:paraId="00887DA8" w14:textId="77777777" w:rsidR="00D62B84" w:rsidRPr="00FA4F61" w:rsidRDefault="00D62B84" w:rsidP="00A63AC7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Given/new</w:t>
            </w:r>
          </w:p>
        </w:tc>
        <w:tc>
          <w:tcPr>
            <w:tcW w:w="0" w:type="auto"/>
          </w:tcPr>
          <w:p w14:paraId="0F494756" w14:textId="77777777" w:rsidR="00D62B84" w:rsidRPr="00FA4F61" w:rsidRDefault="00D62B84" w:rsidP="00A63AC7">
            <w:pPr>
              <w:rPr>
                <w:rFonts w:eastAsia="Calibri" w:cstheme="minorHAnsi"/>
              </w:rPr>
            </w:pPr>
          </w:p>
        </w:tc>
        <w:tc>
          <w:tcPr>
            <w:tcW w:w="0" w:type="auto"/>
          </w:tcPr>
          <w:p w14:paraId="094275A7" w14:textId="20E57B2E" w:rsidR="00D62B84" w:rsidRPr="00FA4F61" w:rsidRDefault="00D62B84" w:rsidP="00A63AC7">
            <w:pPr>
              <w:rPr>
                <w:rFonts w:cstheme="minorHAnsi"/>
              </w:rPr>
            </w:pPr>
            <w:proofErr w:type="spellStart"/>
            <w:r w:rsidRPr="00FA4F61">
              <w:rPr>
                <w:rFonts w:cstheme="minorHAnsi"/>
              </w:rPr>
              <w:t>Coh-metrix</w:t>
            </w:r>
            <w:proofErr w:type="spellEnd"/>
            <w:r w:rsidRPr="00FA4F61">
              <w:rPr>
                <w:rFonts w:cstheme="minorHAnsi"/>
              </w:rPr>
              <w:t xml:space="preserve"> index  </w:t>
            </w:r>
          </w:p>
        </w:tc>
        <w:tc>
          <w:tcPr>
            <w:tcW w:w="0" w:type="auto"/>
          </w:tcPr>
          <w:p w14:paraId="55A84A9E" w14:textId="77777777" w:rsidR="00D62B84" w:rsidRPr="00FA4F61" w:rsidRDefault="00D62B84" w:rsidP="00A63AC7">
            <w:pPr>
              <w:jc w:val="center"/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 &amp; McNamara 2012</w:t>
            </w:r>
          </w:p>
        </w:tc>
        <w:tc>
          <w:tcPr>
            <w:tcW w:w="0" w:type="auto"/>
            <w:shd w:val="clear" w:color="auto" w:fill="auto"/>
          </w:tcPr>
          <w:p w14:paraId="34436169" w14:textId="77777777" w:rsidR="00D62B84" w:rsidRPr="00FA4F61" w:rsidRDefault="00D62B84" w:rsidP="00A63AC7">
            <w:pPr>
              <w:rPr>
                <w:rFonts w:cstheme="minorHAnsi"/>
                <w:i/>
              </w:rPr>
            </w:pPr>
            <w:r w:rsidRPr="00FA4F61">
              <w:rPr>
                <w:rFonts w:cstheme="minorHAnsi"/>
              </w:rPr>
              <w:t>Significant negative correlation with proficiency (r=-.27)</w:t>
            </w:r>
          </w:p>
        </w:tc>
        <w:tc>
          <w:tcPr>
            <w:tcW w:w="0" w:type="auto"/>
          </w:tcPr>
          <w:p w14:paraId="4BD23A14" w14:textId="77777777" w:rsidR="00D62B84" w:rsidRPr="00FA4F61" w:rsidRDefault="00D62B84" w:rsidP="00A63AC7">
            <w:pPr>
              <w:rPr>
                <w:rFonts w:cstheme="minorHAnsi"/>
              </w:rPr>
            </w:pPr>
          </w:p>
        </w:tc>
      </w:tr>
    </w:tbl>
    <w:p w14:paraId="36B8DF47" w14:textId="77777777" w:rsidR="00E713AD" w:rsidRDefault="00E713AD" w:rsidP="00EF6AD3">
      <w:pPr>
        <w:spacing w:after="0" w:line="240" w:lineRule="auto"/>
        <w:rPr>
          <w:rFonts w:cstheme="minorHAnsi"/>
          <w:b/>
        </w:rPr>
      </w:pPr>
    </w:p>
    <w:p w14:paraId="422B4DDD" w14:textId="77777777" w:rsidR="00E713AD" w:rsidRDefault="00E713AD" w:rsidP="00EF6AD3">
      <w:pPr>
        <w:spacing w:after="0" w:line="240" w:lineRule="auto"/>
        <w:rPr>
          <w:rFonts w:cstheme="minorHAnsi"/>
          <w:b/>
        </w:rPr>
      </w:pPr>
    </w:p>
    <w:p w14:paraId="75D30289" w14:textId="6D5A7444" w:rsidR="00176961" w:rsidRPr="00FA4F61" w:rsidRDefault="00EC4C40" w:rsidP="00EF6AD3">
      <w:pPr>
        <w:spacing w:after="0" w:line="240" w:lineRule="auto"/>
        <w:rPr>
          <w:rFonts w:cstheme="minorHAnsi"/>
          <w:b/>
        </w:rPr>
      </w:pPr>
      <w:bookmarkStart w:id="0" w:name="_GoBack"/>
      <w:bookmarkEnd w:id="0"/>
      <w:r w:rsidRPr="00FA4F61">
        <w:rPr>
          <w:rFonts w:cstheme="minorHAnsi"/>
          <w:b/>
        </w:rPr>
        <w:t>Other</w:t>
      </w:r>
      <w:r w:rsidR="00C67DA4" w:rsidRPr="00FA4F61">
        <w:rPr>
          <w:rFonts w:cstheme="minorHAnsi"/>
          <w:b/>
        </w:rPr>
        <w:t xml:space="preserve"> measures</w:t>
      </w:r>
    </w:p>
    <w:tbl>
      <w:tblPr>
        <w:tblStyle w:val="TableGrid"/>
        <w:tblW w:w="5000" w:type="pct"/>
        <w:tblLook w:val="04A0" w:firstRow="1" w:lastRow="0" w:firstColumn="1" w:lastColumn="0" w:noHBand="0" w:noVBand="1"/>
      </w:tblPr>
      <w:tblGrid>
        <w:gridCol w:w="1729"/>
        <w:gridCol w:w="2193"/>
        <w:gridCol w:w="2425"/>
        <w:gridCol w:w="2425"/>
        <w:gridCol w:w="2589"/>
        <w:gridCol w:w="2589"/>
      </w:tblGrid>
      <w:tr w:rsidR="00FA4F61" w:rsidRPr="00FA4F61" w14:paraId="35F971DE" w14:textId="2E1CDDAD" w:rsidTr="00D93221">
        <w:trPr>
          <w:trHeight w:val="283"/>
        </w:trPr>
        <w:tc>
          <w:tcPr>
            <w:tcW w:w="620" w:type="pct"/>
          </w:tcPr>
          <w:p w14:paraId="41CF197F" w14:textId="22F9F61C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lastRenderedPageBreak/>
              <w:t>Sub-category</w:t>
            </w:r>
          </w:p>
        </w:tc>
        <w:tc>
          <w:tcPr>
            <w:tcW w:w="786" w:type="pct"/>
          </w:tcPr>
          <w:p w14:paraId="4111EB36" w14:textId="6A634F69" w:rsidR="00BB0C68" w:rsidRPr="00FA4F61" w:rsidRDefault="00BB0C68" w:rsidP="00EC4C4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</w:rPr>
              <w:t>Measure</w:t>
            </w:r>
          </w:p>
        </w:tc>
        <w:tc>
          <w:tcPr>
            <w:tcW w:w="869" w:type="pct"/>
          </w:tcPr>
          <w:p w14:paraId="67795ACB" w14:textId="7EEA54AB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Notes on Operationalization</w:t>
            </w:r>
          </w:p>
        </w:tc>
        <w:tc>
          <w:tcPr>
            <w:tcW w:w="869" w:type="pct"/>
          </w:tcPr>
          <w:p w14:paraId="359D1854" w14:textId="7EBF290A" w:rsidR="00BB0C68" w:rsidRPr="00FA4F61" w:rsidRDefault="00BB0C68" w:rsidP="00EC4C40">
            <w:pPr>
              <w:rPr>
                <w:rFonts w:cstheme="minorHAnsi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</w:rPr>
              <w:t>Study</w:t>
            </w:r>
          </w:p>
        </w:tc>
        <w:tc>
          <w:tcPr>
            <w:tcW w:w="928" w:type="pct"/>
          </w:tcPr>
          <w:p w14:paraId="66BB2EA6" w14:textId="6A9FDB8B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Findings: Proficiency</w:t>
            </w:r>
          </w:p>
        </w:tc>
        <w:tc>
          <w:tcPr>
            <w:tcW w:w="928" w:type="pct"/>
          </w:tcPr>
          <w:p w14:paraId="247113F6" w14:textId="69A62724" w:rsidR="00BB0C68" w:rsidRPr="00FA4F61" w:rsidRDefault="00BB0C68" w:rsidP="00EC4C40">
            <w:pPr>
              <w:pStyle w:val="Caption"/>
              <w:keepNext/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</w:pPr>
            <w:r w:rsidRPr="00FA4F61">
              <w:rPr>
                <w:rStyle w:val="normaltextrun"/>
                <w:rFonts w:eastAsia="Calibri" w:cstheme="minorHAnsi"/>
                <w:b/>
                <w:bCs/>
                <w:i w:val="0"/>
                <w:color w:val="auto"/>
                <w:sz w:val="22"/>
                <w:szCs w:val="22"/>
              </w:rPr>
              <w:t>Findings: Time</w:t>
            </w:r>
          </w:p>
        </w:tc>
      </w:tr>
      <w:tr w:rsidR="00FA4F61" w:rsidRPr="00FA4F61" w14:paraId="67172C75" w14:textId="4AB1E598" w:rsidTr="00D93221">
        <w:trPr>
          <w:trHeight w:val="283"/>
        </w:trPr>
        <w:tc>
          <w:tcPr>
            <w:tcW w:w="620" w:type="pct"/>
          </w:tcPr>
          <w:p w14:paraId="473FC968" w14:textId="77777777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Syntactic similarity</w:t>
            </w:r>
          </w:p>
          <w:p w14:paraId="751E6316" w14:textId="77777777" w:rsidR="00BB0C68" w:rsidRPr="00FA4F61" w:rsidRDefault="00BB0C68" w:rsidP="00EC4C40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"uniformity and consistency of the PO, phrasal and clausal constructions between sentences"</w:t>
            </w:r>
          </w:p>
          <w:p w14:paraId="6176E48E" w14:textId="77777777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786" w:type="pct"/>
          </w:tcPr>
          <w:p w14:paraId="292B18F1" w14:textId="29CC27B3" w:rsidR="00BB0C68" w:rsidRPr="00FA4F61" w:rsidRDefault="00BB0C68" w:rsidP="00EC4C4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Syntactic similarity between sentences </w:t>
            </w:r>
          </w:p>
        </w:tc>
        <w:tc>
          <w:tcPr>
            <w:tcW w:w="869" w:type="pct"/>
          </w:tcPr>
          <w:p w14:paraId="181BB64D" w14:textId="77777777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Syntactic similarity between sentences </w:t>
            </w:r>
          </w:p>
          <w:p w14:paraId="7568AAF7" w14:textId="7A2D6B41" w:rsidR="00BB0C68" w:rsidRPr="00FA4F61" w:rsidRDefault="00BB0C68" w:rsidP="00EC4C4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proofErr w:type="spellStart"/>
            <w:r w:rsidRPr="00FA4F61">
              <w:rPr>
                <w:rFonts w:cstheme="minorHAnsi"/>
              </w:rPr>
              <w:t>Coh-metrix</w:t>
            </w:r>
            <w:proofErr w:type="spellEnd"/>
            <w:r w:rsidRPr="00FA4F61">
              <w:rPr>
                <w:rFonts w:cstheme="minorHAnsi"/>
              </w:rPr>
              <w:t xml:space="preserve"> index: "proportion of intersection tree nodes between all adjacent sentences" (</w:t>
            </w:r>
            <w:proofErr w:type="spellStart"/>
            <w:r w:rsidRPr="00FA4F61">
              <w:rPr>
                <w:rFonts w:cstheme="minorHAnsi"/>
              </w:rPr>
              <w:t>cohmetrix</w:t>
            </w:r>
            <w:proofErr w:type="spellEnd"/>
            <w:r w:rsidRPr="00FA4F61">
              <w:rPr>
                <w:rFonts w:cstheme="minorHAnsi"/>
              </w:rPr>
              <w:t xml:space="preserve"> documentation) </w:t>
            </w:r>
          </w:p>
        </w:tc>
        <w:tc>
          <w:tcPr>
            <w:tcW w:w="869" w:type="pct"/>
          </w:tcPr>
          <w:p w14:paraId="4B73C8A1" w14:textId="3B78A129" w:rsidR="00BB0C68" w:rsidRPr="00FA4F61" w:rsidRDefault="00BB0C68" w:rsidP="00EC4C40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</w:tc>
        <w:tc>
          <w:tcPr>
            <w:tcW w:w="928" w:type="pct"/>
          </w:tcPr>
          <w:p w14:paraId="33E4AEEB" w14:textId="2433D781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Significant negative correlation with organisation scores (r=-.20) and </w:t>
            </w:r>
            <w:proofErr w:type="gramStart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combined  scores</w:t>
            </w:r>
            <w:proofErr w:type="gramEnd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 (r=-.25).</w:t>
            </w:r>
          </w:p>
        </w:tc>
        <w:tc>
          <w:tcPr>
            <w:tcW w:w="928" w:type="pct"/>
          </w:tcPr>
          <w:p w14:paraId="5D1E5125" w14:textId="36B6D2AE" w:rsidR="00FA4F61" w:rsidRPr="00FA4F61" w:rsidRDefault="00FA4F61" w:rsidP="00FA4F6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linear decrease over a semester (η</w:t>
            </w:r>
            <w:r w:rsidRPr="00FA4F61">
              <w:rPr>
                <w:rFonts w:cstheme="minorHAnsi"/>
                <w:i w:val="0"/>
                <w:color w:val="auto"/>
                <w:sz w:val="22"/>
                <w:szCs w:val="22"/>
                <w:vertAlign w:val="superscript"/>
              </w:rPr>
              <w:t>2</w:t>
            </w: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=.11).</w:t>
            </w:r>
          </w:p>
          <w:p w14:paraId="25C1E16C" w14:textId="77777777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3F6FF52F" w14:textId="798B4775" w:rsidTr="00D93221">
        <w:trPr>
          <w:trHeight w:val="283"/>
        </w:trPr>
        <w:tc>
          <w:tcPr>
            <w:tcW w:w="620" w:type="pct"/>
            <w:vMerge w:val="restart"/>
          </w:tcPr>
          <w:p w14:paraId="3B154A70" w14:textId="54666A10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Text </w:t>
            </w:r>
            <w:proofErr w:type="spellStart"/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givenness</w:t>
            </w:r>
            <w:proofErr w:type="spellEnd"/>
          </w:p>
        </w:tc>
        <w:tc>
          <w:tcPr>
            <w:tcW w:w="786" w:type="pct"/>
            <w:vMerge w:val="restart"/>
          </w:tcPr>
          <w:p w14:paraId="79496BC2" w14:textId="708C3E7E" w:rsidR="00BB0C68" w:rsidRPr="00FA4F61" w:rsidRDefault="00BB0C68" w:rsidP="00EC4C4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FA4F61">
              <w:rPr>
                <w:rFonts w:cstheme="minorHAnsi"/>
              </w:rPr>
              <w:t xml:space="preserve">Text </w:t>
            </w:r>
            <w:proofErr w:type="spellStart"/>
            <w:r w:rsidRPr="00FA4F61">
              <w:rPr>
                <w:rFonts w:cstheme="minorHAnsi"/>
              </w:rPr>
              <w:t>givenness</w:t>
            </w:r>
            <w:proofErr w:type="spellEnd"/>
            <w:r w:rsidRPr="00FA4F61">
              <w:rPr>
                <w:rFonts w:cstheme="minorHAnsi"/>
              </w:rPr>
              <w:t xml:space="preserve"> </w:t>
            </w:r>
          </w:p>
          <w:p w14:paraId="4F466B46" w14:textId="3CE79D2A" w:rsidR="00BB0C68" w:rsidRPr="00FA4F61" w:rsidRDefault="00BB0C68" w:rsidP="00EC4C4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FA4F61">
              <w:rPr>
                <w:rFonts w:cstheme="minorHAnsi"/>
              </w:rPr>
              <w:t>TAACO measures</w:t>
            </w:r>
          </w:p>
          <w:p w14:paraId="7B57F69C" w14:textId="77777777" w:rsidR="00BB0C68" w:rsidRPr="00FA4F61" w:rsidRDefault="00BB0C68" w:rsidP="00EC4C40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3AD59084" w14:textId="77777777" w:rsidR="00BB0C68" w:rsidRPr="00FA4F61" w:rsidRDefault="00BB0C68" w:rsidP="00EC4C40">
            <w:pPr>
              <w:autoSpaceDE w:val="0"/>
              <w:autoSpaceDN w:val="0"/>
              <w:adjustRightInd w:val="0"/>
              <w:rPr>
                <w:rFonts w:cstheme="minorHAnsi"/>
                <w:i/>
              </w:rPr>
            </w:pPr>
          </w:p>
        </w:tc>
        <w:tc>
          <w:tcPr>
            <w:tcW w:w="869" w:type="pct"/>
          </w:tcPr>
          <w:p w14:paraId="2E15EC06" w14:textId="77777777" w:rsidR="00BB0C68" w:rsidRPr="00FA4F61" w:rsidRDefault="00BB0C68" w:rsidP="00EC4C4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FA4F61">
              <w:rPr>
                <w:rFonts w:cstheme="minorHAnsi"/>
              </w:rPr>
              <w:t>Ratio of pronouns to nouns.</w:t>
            </w:r>
          </w:p>
          <w:p w14:paraId="1A0C7461" w14:textId="77777777" w:rsidR="00BB0C68" w:rsidRPr="00FA4F61" w:rsidRDefault="00BB0C68" w:rsidP="00EC4C40">
            <w:pPr>
              <w:autoSpaceDE w:val="0"/>
              <w:autoSpaceDN w:val="0"/>
              <w:adjustRightInd w:val="0"/>
              <w:rPr>
                <w:rFonts w:cstheme="minorHAnsi"/>
              </w:rPr>
            </w:pPr>
          </w:p>
          <w:p w14:paraId="31DE6CF4" w14:textId="77777777" w:rsidR="00BB0C68" w:rsidRPr="00FA4F61" w:rsidRDefault="00BB0C68" w:rsidP="00EC4C40">
            <w:pPr>
              <w:autoSpaceDE w:val="0"/>
              <w:autoSpaceDN w:val="0"/>
              <w:adjustRightInd w:val="0"/>
              <w:rPr>
                <w:rFonts w:cstheme="minorHAnsi"/>
                <w:i/>
              </w:rPr>
            </w:pPr>
          </w:p>
        </w:tc>
        <w:tc>
          <w:tcPr>
            <w:tcW w:w="869" w:type="pct"/>
          </w:tcPr>
          <w:p w14:paraId="3D069B17" w14:textId="77777777" w:rsidR="00BB0C68" w:rsidRPr="00FA4F61" w:rsidRDefault="00BB0C68" w:rsidP="00EC4C40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</w:tc>
        <w:tc>
          <w:tcPr>
            <w:tcW w:w="928" w:type="pct"/>
          </w:tcPr>
          <w:p w14:paraId="4BEC3311" w14:textId="37233618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 correlation reported for organisation score. Significant correlation with combined score (r=-.15).</w:t>
            </w:r>
          </w:p>
        </w:tc>
        <w:tc>
          <w:tcPr>
            <w:tcW w:w="928" w:type="pct"/>
          </w:tcPr>
          <w:p w14:paraId="37E31387" w14:textId="77777777" w:rsidR="00FA4F61" w:rsidRPr="00FA4F61" w:rsidRDefault="00FA4F61" w:rsidP="00FA4F6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 longitudinal development reported.</w:t>
            </w:r>
          </w:p>
          <w:p w14:paraId="6F414C96" w14:textId="77777777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055C0BE8" w14:textId="4CB962BE" w:rsidTr="00D93221">
        <w:trPr>
          <w:trHeight w:val="1520"/>
        </w:trPr>
        <w:tc>
          <w:tcPr>
            <w:tcW w:w="620" w:type="pct"/>
            <w:vMerge/>
          </w:tcPr>
          <w:p w14:paraId="451DD607" w14:textId="77777777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786" w:type="pct"/>
            <w:vMerge/>
          </w:tcPr>
          <w:p w14:paraId="24A8AF19" w14:textId="77777777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  <w:tc>
          <w:tcPr>
            <w:tcW w:w="869" w:type="pct"/>
          </w:tcPr>
          <w:p w14:paraId="480D1E2F" w14:textId="40895B9C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Incidence of demonstratives</w:t>
            </w:r>
          </w:p>
        </w:tc>
        <w:tc>
          <w:tcPr>
            <w:tcW w:w="869" w:type="pct"/>
          </w:tcPr>
          <w:p w14:paraId="3A4BCE83" w14:textId="77777777" w:rsidR="00BB0C68" w:rsidRPr="00FA4F61" w:rsidRDefault="00BB0C68" w:rsidP="00EC4C40">
            <w:pPr>
              <w:rPr>
                <w:rFonts w:cstheme="minorHAnsi"/>
              </w:rPr>
            </w:pPr>
            <w:r w:rsidRPr="00FA4F61">
              <w:rPr>
                <w:rFonts w:cstheme="minorHAnsi"/>
              </w:rPr>
              <w:t>Crossley, Kyle &amp; McNamara 2016</w:t>
            </w:r>
          </w:p>
        </w:tc>
        <w:tc>
          <w:tcPr>
            <w:tcW w:w="928" w:type="pct"/>
          </w:tcPr>
          <w:p w14:paraId="33EF7B5A" w14:textId="2E5B0F06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Significant positive correlation with combined score (r=.13). No correlation reported for organisation score. </w:t>
            </w:r>
          </w:p>
        </w:tc>
        <w:tc>
          <w:tcPr>
            <w:tcW w:w="928" w:type="pct"/>
          </w:tcPr>
          <w:p w14:paraId="7019F1D6" w14:textId="77777777" w:rsidR="00FA4F61" w:rsidRPr="00FA4F61" w:rsidRDefault="00FA4F61" w:rsidP="00FA4F6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 longitudinal development reported.</w:t>
            </w:r>
          </w:p>
          <w:p w14:paraId="7F0DF673" w14:textId="77777777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  <w:tr w:rsidR="00FA4F61" w:rsidRPr="00FA4F61" w14:paraId="5E21E9BD" w14:textId="6ED45D9C" w:rsidTr="00D93221">
        <w:trPr>
          <w:trHeight w:val="1520"/>
        </w:trPr>
        <w:tc>
          <w:tcPr>
            <w:tcW w:w="620" w:type="pct"/>
          </w:tcPr>
          <w:p w14:paraId="6BB5BF32" w14:textId="00256A63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Connectors</w:t>
            </w:r>
          </w:p>
        </w:tc>
        <w:tc>
          <w:tcPr>
            <w:tcW w:w="786" w:type="pct"/>
          </w:tcPr>
          <w:p w14:paraId="331C136B" w14:textId="77777777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Subordinate connectors</w:t>
            </w:r>
          </w:p>
          <w:p w14:paraId="5721B315" w14:textId="42E003D8" w:rsidR="00BB0C68" w:rsidRPr="00FA4F61" w:rsidRDefault="00BB0C68" w:rsidP="00EC4C40">
            <w:pPr>
              <w:autoSpaceDE w:val="0"/>
              <w:autoSpaceDN w:val="0"/>
              <w:adjustRightInd w:val="0"/>
              <w:rPr>
                <w:rFonts w:cstheme="minorHAnsi"/>
              </w:rPr>
            </w:pPr>
            <w:r w:rsidRPr="00FA4F61">
              <w:rPr>
                <w:rFonts w:cstheme="minorHAnsi"/>
              </w:rPr>
              <w:t>TAACO measure</w:t>
            </w:r>
          </w:p>
          <w:p w14:paraId="3674BED3" w14:textId="3FBC3A79" w:rsidR="00BB0C68" w:rsidRPr="00FA4F61" w:rsidRDefault="00BB0C68" w:rsidP="00EC4C40">
            <w:pPr>
              <w:rPr>
                <w:rFonts w:cstheme="minorHAnsi"/>
              </w:rPr>
            </w:pPr>
          </w:p>
        </w:tc>
        <w:tc>
          <w:tcPr>
            <w:tcW w:w="869" w:type="pct"/>
          </w:tcPr>
          <w:p w14:paraId="37C98097" w14:textId="4B683B68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 xml:space="preserve">Incidence of simple subordinators </w:t>
            </w:r>
          </w:p>
        </w:tc>
        <w:tc>
          <w:tcPr>
            <w:tcW w:w="869" w:type="pct"/>
          </w:tcPr>
          <w:p w14:paraId="4856F5D3" w14:textId="3F18A54F" w:rsidR="00BB0C68" w:rsidRPr="00FA4F61" w:rsidRDefault="00BB0C68" w:rsidP="00EC4C40">
            <w:pPr>
              <w:rPr>
                <w:rFonts w:cstheme="minorHAnsi"/>
              </w:rPr>
            </w:pPr>
            <w:r w:rsidRPr="00FA4F61">
              <w:rPr>
                <w:rFonts w:eastAsia="Calibri" w:cstheme="minorHAnsi"/>
              </w:rPr>
              <w:t>Crossley, Kyle &amp; McNamara 2016</w:t>
            </w:r>
          </w:p>
        </w:tc>
        <w:tc>
          <w:tcPr>
            <w:tcW w:w="928" w:type="pct"/>
          </w:tcPr>
          <w:p w14:paraId="4B2178BE" w14:textId="76696586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Significant positive correlation with combined score (r=.11). No correlation reported for organisation scores.</w:t>
            </w:r>
          </w:p>
        </w:tc>
        <w:tc>
          <w:tcPr>
            <w:tcW w:w="928" w:type="pct"/>
          </w:tcPr>
          <w:p w14:paraId="3D1546A1" w14:textId="77777777" w:rsidR="00FA4F61" w:rsidRPr="00FA4F61" w:rsidRDefault="00FA4F61" w:rsidP="00FA4F61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  <w:r w:rsidRPr="00FA4F61">
              <w:rPr>
                <w:rFonts w:cstheme="minorHAnsi"/>
                <w:i w:val="0"/>
                <w:color w:val="auto"/>
                <w:sz w:val="22"/>
                <w:szCs w:val="22"/>
              </w:rPr>
              <w:t>No longitudinal development reported.</w:t>
            </w:r>
          </w:p>
          <w:p w14:paraId="64181D22" w14:textId="77777777" w:rsidR="00BB0C68" w:rsidRPr="00FA4F61" w:rsidRDefault="00BB0C68" w:rsidP="00EC4C40">
            <w:pPr>
              <w:pStyle w:val="Caption"/>
              <w:keepNext/>
              <w:rPr>
                <w:rFonts w:cstheme="minorHAnsi"/>
                <w:i w:val="0"/>
                <w:color w:val="auto"/>
                <w:sz w:val="22"/>
                <w:szCs w:val="22"/>
              </w:rPr>
            </w:pPr>
          </w:p>
        </w:tc>
      </w:tr>
    </w:tbl>
    <w:p w14:paraId="37417F73" w14:textId="77777777" w:rsidR="008654F3" w:rsidRPr="00FA4F61" w:rsidRDefault="008654F3">
      <w:pPr>
        <w:rPr>
          <w:rFonts w:cstheme="minorHAnsi"/>
        </w:rPr>
      </w:pPr>
    </w:p>
    <w:p w14:paraId="66C33325" w14:textId="77777777" w:rsidR="008654F3" w:rsidRPr="00FA4F61" w:rsidRDefault="008654F3">
      <w:pPr>
        <w:rPr>
          <w:rFonts w:cstheme="minorHAnsi"/>
        </w:rPr>
      </w:pPr>
    </w:p>
    <w:p w14:paraId="5B9FD772" w14:textId="77777777" w:rsidR="008654F3" w:rsidRPr="00FA4F61" w:rsidRDefault="008654F3">
      <w:pPr>
        <w:rPr>
          <w:rFonts w:cstheme="minorHAnsi"/>
        </w:rPr>
      </w:pPr>
    </w:p>
    <w:p w14:paraId="6C12E0B6" w14:textId="280DC643" w:rsidR="008654F3" w:rsidRPr="00FA4F61" w:rsidRDefault="008654F3">
      <w:pPr>
        <w:rPr>
          <w:rFonts w:cstheme="minorHAnsi"/>
        </w:rPr>
      </w:pPr>
    </w:p>
    <w:sectPr w:rsidR="008654F3" w:rsidRPr="00FA4F61" w:rsidSect="00EF4831">
      <w:pgSz w:w="16840" w:h="11900" w:orient="landscape" w:code="9"/>
      <w:pgMar w:top="1440" w:right="1440" w:bottom="1440" w:left="144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AEF" w:usb1="C0007841" w:usb2="00000009" w:usb3="00000000" w:csb0="000001FF" w:csb1="00000000"/>
  </w:font>
  <w:font w:name="Segoe UI">
    <w:altName w:val="Arial"/>
    <w:panose1 w:val="020B0604020202020204"/>
    <w:charset w:val="00"/>
    <w:family w:val="swiss"/>
    <w:pitch w:val="variable"/>
    <w:sig w:usb0="E4002EFF" w:usb1="C000E47F" w:usb2="00000009" w:usb3="00000000" w:csb0="000001FF" w:csb1="00000000"/>
  </w:font>
  <w:font w:name="Cambria Math">
    <w:panose1 w:val="02040503050406030204"/>
    <w:charset w:val="00"/>
    <w:family w:val="roman"/>
    <w:pitch w:val="variable"/>
    <w:sig w:usb0="E00002FF" w:usb1="420024FF" w:usb2="00000000" w:usb3="00000000" w:csb0="0000019F" w:csb1="00000000"/>
  </w:font>
  <w:font w:name="Calibri Light">
    <w:panose1 w:val="020F0302020204030204"/>
    <w:charset w:val="00"/>
    <w:family w:val="swiss"/>
    <w:pitch w:val="variable"/>
    <w:sig w:usb0="E0002AFF" w:usb1="C000247B" w:usb2="00000009" w:usb3="00000000" w:csb0="000001F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xmlns:sl="http://schemas.openxmlformats.org/schemaLibrary/2006/main" mc:Ignorable="w14 w15 w16se w16cid">
  <w:view w:val="normal"/>
  <w:zoom w:percent="163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8654F3"/>
    <w:rsid w:val="00000403"/>
    <w:rsid w:val="00006BE7"/>
    <w:rsid w:val="00073251"/>
    <w:rsid w:val="000A1E99"/>
    <w:rsid w:val="000D19D6"/>
    <w:rsid w:val="000D45BF"/>
    <w:rsid w:val="000E3FBC"/>
    <w:rsid w:val="00104A58"/>
    <w:rsid w:val="001077F9"/>
    <w:rsid w:val="001079DF"/>
    <w:rsid w:val="00113C9D"/>
    <w:rsid w:val="001432C7"/>
    <w:rsid w:val="00146044"/>
    <w:rsid w:val="00156641"/>
    <w:rsid w:val="001621EB"/>
    <w:rsid w:val="001754E0"/>
    <w:rsid w:val="00176961"/>
    <w:rsid w:val="00194D5C"/>
    <w:rsid w:val="001A3095"/>
    <w:rsid w:val="001D2261"/>
    <w:rsid w:val="001E36E6"/>
    <w:rsid w:val="001E57C0"/>
    <w:rsid w:val="002002CC"/>
    <w:rsid w:val="0021414D"/>
    <w:rsid w:val="00216026"/>
    <w:rsid w:val="00224F40"/>
    <w:rsid w:val="00241AC9"/>
    <w:rsid w:val="00260213"/>
    <w:rsid w:val="002624DC"/>
    <w:rsid w:val="002830A9"/>
    <w:rsid w:val="00286C0D"/>
    <w:rsid w:val="002B7A31"/>
    <w:rsid w:val="002D3BAF"/>
    <w:rsid w:val="002D6ED3"/>
    <w:rsid w:val="00303CF7"/>
    <w:rsid w:val="00320178"/>
    <w:rsid w:val="00325545"/>
    <w:rsid w:val="00325E08"/>
    <w:rsid w:val="00337800"/>
    <w:rsid w:val="003432EC"/>
    <w:rsid w:val="00347FD1"/>
    <w:rsid w:val="003559D6"/>
    <w:rsid w:val="00395A7B"/>
    <w:rsid w:val="00396D65"/>
    <w:rsid w:val="003C0CC7"/>
    <w:rsid w:val="003C4CDA"/>
    <w:rsid w:val="00404F3C"/>
    <w:rsid w:val="004100CF"/>
    <w:rsid w:val="00427C0D"/>
    <w:rsid w:val="0043590D"/>
    <w:rsid w:val="0043624B"/>
    <w:rsid w:val="00436E64"/>
    <w:rsid w:val="00446491"/>
    <w:rsid w:val="004533F0"/>
    <w:rsid w:val="0046782F"/>
    <w:rsid w:val="00472381"/>
    <w:rsid w:val="00476378"/>
    <w:rsid w:val="00493F14"/>
    <w:rsid w:val="004B7FA8"/>
    <w:rsid w:val="004C56E0"/>
    <w:rsid w:val="004D397E"/>
    <w:rsid w:val="005025B2"/>
    <w:rsid w:val="00505D07"/>
    <w:rsid w:val="00511464"/>
    <w:rsid w:val="00513C64"/>
    <w:rsid w:val="005422F8"/>
    <w:rsid w:val="00553280"/>
    <w:rsid w:val="00554CE4"/>
    <w:rsid w:val="00591E3A"/>
    <w:rsid w:val="00594901"/>
    <w:rsid w:val="005A2A8C"/>
    <w:rsid w:val="005A2CB3"/>
    <w:rsid w:val="005B5B89"/>
    <w:rsid w:val="005E0A73"/>
    <w:rsid w:val="005E2521"/>
    <w:rsid w:val="006071B0"/>
    <w:rsid w:val="0061035F"/>
    <w:rsid w:val="00612F88"/>
    <w:rsid w:val="00617A57"/>
    <w:rsid w:val="00626E4A"/>
    <w:rsid w:val="00636E8A"/>
    <w:rsid w:val="00644940"/>
    <w:rsid w:val="00646B10"/>
    <w:rsid w:val="0065640E"/>
    <w:rsid w:val="00657BE3"/>
    <w:rsid w:val="0066278E"/>
    <w:rsid w:val="00670A3D"/>
    <w:rsid w:val="00687935"/>
    <w:rsid w:val="006A20BA"/>
    <w:rsid w:val="006B1259"/>
    <w:rsid w:val="006B6AAB"/>
    <w:rsid w:val="006C583B"/>
    <w:rsid w:val="006D0837"/>
    <w:rsid w:val="006E1FFE"/>
    <w:rsid w:val="00722DD3"/>
    <w:rsid w:val="00726A49"/>
    <w:rsid w:val="007A4CF7"/>
    <w:rsid w:val="007B1021"/>
    <w:rsid w:val="007B3A33"/>
    <w:rsid w:val="007D18B5"/>
    <w:rsid w:val="007F395D"/>
    <w:rsid w:val="007F456B"/>
    <w:rsid w:val="00804762"/>
    <w:rsid w:val="00805BB4"/>
    <w:rsid w:val="0080703E"/>
    <w:rsid w:val="00810576"/>
    <w:rsid w:val="00814A36"/>
    <w:rsid w:val="00832ABB"/>
    <w:rsid w:val="00835193"/>
    <w:rsid w:val="0084033A"/>
    <w:rsid w:val="008407D7"/>
    <w:rsid w:val="00841ABF"/>
    <w:rsid w:val="00845823"/>
    <w:rsid w:val="0084628B"/>
    <w:rsid w:val="008654F3"/>
    <w:rsid w:val="00873A6E"/>
    <w:rsid w:val="00874EAF"/>
    <w:rsid w:val="008831F6"/>
    <w:rsid w:val="0088397A"/>
    <w:rsid w:val="00891537"/>
    <w:rsid w:val="00893879"/>
    <w:rsid w:val="008A685B"/>
    <w:rsid w:val="008B36BE"/>
    <w:rsid w:val="008C22E9"/>
    <w:rsid w:val="008D2D15"/>
    <w:rsid w:val="008E03D2"/>
    <w:rsid w:val="008F590B"/>
    <w:rsid w:val="009005A7"/>
    <w:rsid w:val="00906EEE"/>
    <w:rsid w:val="00911890"/>
    <w:rsid w:val="00953B31"/>
    <w:rsid w:val="009634DA"/>
    <w:rsid w:val="00964499"/>
    <w:rsid w:val="00970EAD"/>
    <w:rsid w:val="00976565"/>
    <w:rsid w:val="009963B0"/>
    <w:rsid w:val="009C0573"/>
    <w:rsid w:val="009D5C6C"/>
    <w:rsid w:val="009D6A8F"/>
    <w:rsid w:val="009F0CF6"/>
    <w:rsid w:val="00A0299A"/>
    <w:rsid w:val="00A06CB6"/>
    <w:rsid w:val="00A206ED"/>
    <w:rsid w:val="00A54804"/>
    <w:rsid w:val="00A63AC7"/>
    <w:rsid w:val="00A7223B"/>
    <w:rsid w:val="00A94B8C"/>
    <w:rsid w:val="00AB1CD2"/>
    <w:rsid w:val="00AB2585"/>
    <w:rsid w:val="00AD0AA7"/>
    <w:rsid w:val="00AF6515"/>
    <w:rsid w:val="00B14DE4"/>
    <w:rsid w:val="00B228D3"/>
    <w:rsid w:val="00B25F74"/>
    <w:rsid w:val="00B2749A"/>
    <w:rsid w:val="00B33D6A"/>
    <w:rsid w:val="00B845B3"/>
    <w:rsid w:val="00BB0C68"/>
    <w:rsid w:val="00BB563D"/>
    <w:rsid w:val="00BB66ED"/>
    <w:rsid w:val="00BD535E"/>
    <w:rsid w:val="00BF5A3F"/>
    <w:rsid w:val="00C01AED"/>
    <w:rsid w:val="00C219EB"/>
    <w:rsid w:val="00C32A82"/>
    <w:rsid w:val="00C5078C"/>
    <w:rsid w:val="00C6158C"/>
    <w:rsid w:val="00C67DA4"/>
    <w:rsid w:val="00C71555"/>
    <w:rsid w:val="00C87527"/>
    <w:rsid w:val="00CD1FF2"/>
    <w:rsid w:val="00D00E7E"/>
    <w:rsid w:val="00D1047F"/>
    <w:rsid w:val="00D224DD"/>
    <w:rsid w:val="00D22BB3"/>
    <w:rsid w:val="00D343C1"/>
    <w:rsid w:val="00D37588"/>
    <w:rsid w:val="00D42346"/>
    <w:rsid w:val="00D62B84"/>
    <w:rsid w:val="00D646DD"/>
    <w:rsid w:val="00D82C75"/>
    <w:rsid w:val="00D93221"/>
    <w:rsid w:val="00DA7A9F"/>
    <w:rsid w:val="00DB3A45"/>
    <w:rsid w:val="00DC6C18"/>
    <w:rsid w:val="00DD6B33"/>
    <w:rsid w:val="00DE0DBB"/>
    <w:rsid w:val="00DF6A00"/>
    <w:rsid w:val="00DF7546"/>
    <w:rsid w:val="00E31F6A"/>
    <w:rsid w:val="00E33ABA"/>
    <w:rsid w:val="00E42586"/>
    <w:rsid w:val="00E4585B"/>
    <w:rsid w:val="00E533F1"/>
    <w:rsid w:val="00E57C14"/>
    <w:rsid w:val="00E713AD"/>
    <w:rsid w:val="00E83AA9"/>
    <w:rsid w:val="00EA1EEF"/>
    <w:rsid w:val="00EC4C40"/>
    <w:rsid w:val="00ED0DB4"/>
    <w:rsid w:val="00EE2A1A"/>
    <w:rsid w:val="00EE2CEE"/>
    <w:rsid w:val="00EF4831"/>
    <w:rsid w:val="00EF6AD3"/>
    <w:rsid w:val="00F63A66"/>
    <w:rsid w:val="00F744A8"/>
    <w:rsid w:val="00F85ECD"/>
    <w:rsid w:val="00F9422C"/>
    <w:rsid w:val="00F9463D"/>
    <w:rsid w:val="00FA4F61"/>
    <w:rsid w:val="00FB5947"/>
    <w:rsid w:val="00FD405A"/>
    <w:rsid w:val="00FE3B96"/>
    <w:rsid w:val="00FE5BD1"/>
    <w:rsid w:val="00FE61B5"/>
    <w:rsid w:val="00FE6567"/>
    <w:rsid w:val="00FE6D9B"/>
    <w:rsid w:val="00FF364A"/>
    <w:rsid w:val="00FF463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EC53368"/>
  <w15:chartTrackingRefBased/>
  <w15:docId w15:val="{7AA1BC36-397D-B04A-B5D7-09A90F7C86EA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docDefaults>
    <w:rPrDefault>
      <w:rPr>
        <w:rFonts w:asciiTheme="minorHAnsi" w:eastAsiaTheme="minorHAnsi" w:hAnsiTheme="minorHAnsi" w:cstheme="minorBidi"/>
        <w:sz w:val="24"/>
        <w:szCs w:val="24"/>
        <w:lang w:val="en-GB" w:eastAsia="en-US" w:bidi="ar-SA"/>
      </w:rPr>
    </w:rPrDefault>
    <w:pPrDefault/>
  </w:docDefaults>
  <w:latentStyles w:defLockedState="0" w:defUIPriority="99" w:defSemiHidden="0" w:defUnhideWhenUsed="0" w:defQFormat="0" w:count="375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</w:latentStyles>
  <w:style w:type="paragraph" w:default="1" w:styleId="Normal">
    <w:name w:val="Normal"/>
    <w:qFormat/>
    <w:rsid w:val="008654F3"/>
    <w:pPr>
      <w:spacing w:after="160" w:line="259" w:lineRule="auto"/>
    </w:pPr>
    <w:rPr>
      <w:sz w:val="22"/>
      <w:szCs w:val="22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table" w:styleId="TableGrid">
    <w:name w:val="Table Grid"/>
    <w:basedOn w:val="TableNormal"/>
    <w:uiPriority w:val="39"/>
    <w:rsid w:val="008654F3"/>
    <w:rPr>
      <w:sz w:val="22"/>
      <w:szCs w:val="22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character" w:customStyle="1" w:styleId="normaltextrun">
    <w:name w:val="normaltextrun"/>
    <w:basedOn w:val="DefaultParagraphFont"/>
    <w:rsid w:val="008654F3"/>
  </w:style>
  <w:style w:type="paragraph" w:styleId="Caption">
    <w:name w:val="caption"/>
    <w:basedOn w:val="Normal"/>
    <w:next w:val="Normal"/>
    <w:uiPriority w:val="35"/>
    <w:unhideWhenUsed/>
    <w:qFormat/>
    <w:rsid w:val="008654F3"/>
    <w:pPr>
      <w:spacing w:after="200" w:line="240" w:lineRule="auto"/>
    </w:pPr>
    <w:rPr>
      <w:i/>
      <w:iCs/>
      <w:color w:val="44546A" w:themeColor="text2"/>
      <w:sz w:val="18"/>
      <w:szCs w:val="18"/>
    </w:rPr>
  </w:style>
  <w:style w:type="character" w:customStyle="1" w:styleId="eop">
    <w:name w:val="eop"/>
    <w:basedOn w:val="DefaultParagraphFont"/>
    <w:rsid w:val="008654F3"/>
  </w:style>
  <w:style w:type="character" w:styleId="CommentReference">
    <w:name w:val="annotation reference"/>
    <w:basedOn w:val="DefaultParagraphFont"/>
    <w:uiPriority w:val="99"/>
    <w:semiHidden/>
    <w:unhideWhenUsed/>
    <w:rsid w:val="00C219EB"/>
    <w:rPr>
      <w:sz w:val="16"/>
      <w:szCs w:val="16"/>
    </w:rPr>
  </w:style>
  <w:style w:type="paragraph" w:styleId="CommentText">
    <w:name w:val="annotation text"/>
    <w:basedOn w:val="Normal"/>
    <w:link w:val="CommentTextChar"/>
    <w:uiPriority w:val="99"/>
    <w:semiHidden/>
    <w:unhideWhenUsed/>
    <w:rsid w:val="00C219EB"/>
    <w:pPr>
      <w:spacing w:line="240" w:lineRule="auto"/>
    </w:pPr>
    <w:rPr>
      <w:sz w:val="20"/>
      <w:szCs w:val="20"/>
    </w:rPr>
  </w:style>
  <w:style w:type="character" w:customStyle="1" w:styleId="CommentTextChar">
    <w:name w:val="Comment Text Char"/>
    <w:basedOn w:val="DefaultParagraphFont"/>
    <w:link w:val="CommentText"/>
    <w:uiPriority w:val="99"/>
    <w:semiHidden/>
    <w:rsid w:val="00C219EB"/>
    <w:rPr>
      <w:sz w:val="20"/>
      <w:szCs w:val="20"/>
    </w:rPr>
  </w:style>
  <w:style w:type="paragraph" w:styleId="CommentSubject">
    <w:name w:val="annotation subject"/>
    <w:basedOn w:val="CommentText"/>
    <w:next w:val="CommentText"/>
    <w:link w:val="CommentSubjectChar"/>
    <w:uiPriority w:val="99"/>
    <w:semiHidden/>
    <w:unhideWhenUsed/>
    <w:rsid w:val="00C219EB"/>
    <w:rPr>
      <w:b/>
      <w:bCs/>
    </w:rPr>
  </w:style>
  <w:style w:type="character" w:customStyle="1" w:styleId="CommentSubjectChar">
    <w:name w:val="Comment Subject Char"/>
    <w:basedOn w:val="CommentTextChar"/>
    <w:link w:val="CommentSubject"/>
    <w:uiPriority w:val="99"/>
    <w:semiHidden/>
    <w:rsid w:val="00C219EB"/>
    <w:rPr>
      <w:b/>
      <w:bCs/>
      <w:sz w:val="20"/>
      <w:szCs w:val="20"/>
    </w:rPr>
  </w:style>
  <w:style w:type="paragraph" w:styleId="BalloonText">
    <w:name w:val="Balloon Text"/>
    <w:basedOn w:val="Normal"/>
    <w:link w:val="BalloonTextChar"/>
    <w:uiPriority w:val="99"/>
    <w:semiHidden/>
    <w:unhideWhenUsed/>
    <w:rsid w:val="00C219EB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BalloonTextChar">
    <w:name w:val="Balloon Text Char"/>
    <w:basedOn w:val="DefaultParagraphFont"/>
    <w:link w:val="BalloonText"/>
    <w:uiPriority w:val="99"/>
    <w:semiHidden/>
    <w:rsid w:val="00C219EB"/>
    <w:rPr>
      <w:rFonts w:ascii="Segoe UI" w:hAnsi="Segoe UI" w:cs="Segoe UI"/>
      <w:sz w:val="18"/>
      <w:szCs w:val="18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id="http://schemas.microsoft.com/office/word/2016/wordml/cid" xmlns:w16se="http://schemas.microsoft.com/office/word/2015/wordml/symex" mc:Ignorable="w14 w15 w16se w16cid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93</TotalTime>
  <Pages>13</Pages>
  <Words>2095</Words>
  <Characters>11946</Characters>
  <Application>Microsoft Office Word</Application>
  <DocSecurity>0</DocSecurity>
  <Lines>99</Lines>
  <Paragraphs>28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14013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Durrant, Philip</dc:creator>
  <cp:keywords/>
  <dc:description/>
  <cp:lastModifiedBy>Durrant, Philip</cp:lastModifiedBy>
  <cp:revision>35</cp:revision>
  <dcterms:created xsi:type="dcterms:W3CDTF">2019-05-26T19:18:00Z</dcterms:created>
  <dcterms:modified xsi:type="dcterms:W3CDTF">2020-06-04T14:37:00Z</dcterms:modified>
</cp:coreProperties>
</file>